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55CBF" w14:textId="7A9FAE61" w:rsidR="009E14DD" w:rsidRPr="00CF428B" w:rsidRDefault="009E14DD" w:rsidP="00290503">
      <w:pPr>
        <w:jc w:val="center"/>
        <w:rPr>
          <w:color w:val="auto"/>
        </w:rPr>
      </w:pPr>
      <w:bookmarkStart w:id="0" w:name="_Hlk513658951"/>
      <w:r w:rsidRPr="00CF428B">
        <w:rPr>
          <w:rFonts w:hint="eastAsia"/>
          <w:color w:val="auto"/>
        </w:rPr>
        <w:t>大学等の「復興知」を活用した</w:t>
      </w:r>
      <w:r w:rsidR="00911C82">
        <w:rPr>
          <w:rFonts w:hint="eastAsia"/>
          <w:color w:val="auto"/>
        </w:rPr>
        <w:t>人材育成基盤構築事業補助金</w:t>
      </w:r>
      <w:r w:rsidRPr="00CF428B">
        <w:rPr>
          <w:rFonts w:hint="eastAsia"/>
          <w:color w:val="auto"/>
        </w:rPr>
        <w:t>交付要綱</w:t>
      </w:r>
      <w:bookmarkEnd w:id="0"/>
    </w:p>
    <w:p w14:paraId="7C63F721" w14:textId="77777777" w:rsidR="009E14DD" w:rsidRPr="00CF428B" w:rsidRDefault="009E14DD" w:rsidP="009E14DD">
      <w:pPr>
        <w:rPr>
          <w:color w:val="auto"/>
        </w:rPr>
      </w:pPr>
    </w:p>
    <w:p w14:paraId="220CB4D6" w14:textId="77777777" w:rsidR="009E14DD" w:rsidRPr="00CF428B" w:rsidRDefault="009E14DD" w:rsidP="009E14DD">
      <w:pPr>
        <w:rPr>
          <w:color w:val="auto"/>
        </w:rPr>
      </w:pPr>
      <w:r w:rsidRPr="00CF428B">
        <w:rPr>
          <w:rFonts w:hint="eastAsia"/>
          <w:color w:val="auto"/>
        </w:rPr>
        <w:t>（趣旨）</w:t>
      </w:r>
    </w:p>
    <w:p w14:paraId="5C82355B" w14:textId="6AE83178" w:rsidR="009E14DD" w:rsidRPr="00CF428B" w:rsidRDefault="009E14DD" w:rsidP="0017566A">
      <w:pPr>
        <w:ind w:left="212" w:hangingChars="100" w:hanging="212"/>
        <w:rPr>
          <w:color w:val="auto"/>
        </w:rPr>
      </w:pPr>
      <w:r w:rsidRPr="00CF428B">
        <w:rPr>
          <w:rFonts w:hint="eastAsia"/>
          <w:color w:val="auto"/>
        </w:rPr>
        <w:t xml:space="preserve">第１条　</w:t>
      </w:r>
      <w:r w:rsidR="00CE12B5">
        <w:rPr>
          <w:rFonts w:hint="eastAsia"/>
          <w:color w:val="auto"/>
        </w:rPr>
        <w:t>公益</w:t>
      </w:r>
      <w:r w:rsidR="00520B88" w:rsidRPr="00CF428B">
        <w:rPr>
          <w:rFonts w:hint="eastAsia"/>
          <w:color w:val="auto"/>
        </w:rPr>
        <w:t>財団法人福島イノベーション・コースト構想推進機構（以下「機構」という。）</w:t>
      </w:r>
      <w:r w:rsidRPr="00CF428B">
        <w:rPr>
          <w:rFonts w:hint="eastAsia"/>
          <w:color w:val="auto"/>
        </w:rPr>
        <w:t>は、大学、短期大学、高等専門学校（以下「大学等」という。）が、</w:t>
      </w:r>
      <w:r w:rsidR="0021593B">
        <w:rPr>
          <w:rFonts w:hint="eastAsia"/>
          <w:color w:val="auto"/>
        </w:rPr>
        <w:t>浜通り地域等において、市町村等と恒常的な連携体制を形成するとともに、企業等と連携した特色ある教育研究プログラムを開発・実施することを通じて、</w:t>
      </w:r>
      <w:r w:rsidR="00911C82">
        <w:rPr>
          <w:rFonts w:hint="eastAsia"/>
          <w:color w:val="auto"/>
        </w:rPr>
        <w:t>福島イノベーション・コースト構想</w:t>
      </w:r>
      <w:r w:rsidR="0021593B">
        <w:rPr>
          <w:rFonts w:hint="eastAsia"/>
          <w:color w:val="auto"/>
        </w:rPr>
        <w:t>を担う</w:t>
      </w:r>
      <w:r w:rsidR="00DA6EE9">
        <w:rPr>
          <w:rFonts w:hint="eastAsia"/>
          <w:color w:val="auto"/>
        </w:rPr>
        <w:t>高度な人材の長期的な教育・育成の</w:t>
      </w:r>
      <w:r w:rsidR="00911C82">
        <w:rPr>
          <w:rFonts w:hint="eastAsia"/>
          <w:color w:val="auto"/>
        </w:rPr>
        <w:t>基盤を構築するため、</w:t>
      </w:r>
      <w:r w:rsidR="0030348F" w:rsidRPr="00CF428B">
        <w:rPr>
          <w:rFonts w:hint="eastAsia"/>
          <w:color w:val="auto"/>
        </w:rPr>
        <w:t>大学等</w:t>
      </w:r>
      <w:r w:rsidRPr="00CF428B">
        <w:rPr>
          <w:rFonts w:hint="eastAsia"/>
          <w:color w:val="auto"/>
        </w:rPr>
        <w:t>に対し、この要綱の定めるところにより、予算の範囲内で補助金を交付する。</w:t>
      </w:r>
    </w:p>
    <w:p w14:paraId="0A45C612" w14:textId="77777777" w:rsidR="009E14DD" w:rsidRPr="00DA6EE9" w:rsidRDefault="009E14DD" w:rsidP="009E14DD">
      <w:pPr>
        <w:rPr>
          <w:color w:val="auto"/>
        </w:rPr>
      </w:pPr>
    </w:p>
    <w:p w14:paraId="31CC4422" w14:textId="77777777" w:rsidR="009E14DD" w:rsidRPr="00CF428B" w:rsidRDefault="009E14DD" w:rsidP="009E14DD">
      <w:pPr>
        <w:rPr>
          <w:color w:val="auto"/>
        </w:rPr>
      </w:pPr>
      <w:r w:rsidRPr="00CF428B">
        <w:rPr>
          <w:rFonts w:hint="eastAsia"/>
          <w:color w:val="auto"/>
        </w:rPr>
        <w:t>（補助の対象及び補助額）</w:t>
      </w:r>
    </w:p>
    <w:p w14:paraId="045E8A8C" w14:textId="51CC0333" w:rsidR="009E14DD" w:rsidRPr="00CF428B" w:rsidRDefault="009E14DD" w:rsidP="0017566A">
      <w:pPr>
        <w:ind w:left="212" w:hangingChars="100" w:hanging="212"/>
        <w:rPr>
          <w:color w:val="auto"/>
        </w:rPr>
      </w:pPr>
      <w:r w:rsidRPr="00CF428B">
        <w:rPr>
          <w:rFonts w:hint="eastAsia"/>
          <w:color w:val="auto"/>
        </w:rPr>
        <w:t>第２条　補助金は、大学等</w:t>
      </w:r>
      <w:r w:rsidR="00DA6EE9">
        <w:rPr>
          <w:rFonts w:hint="eastAsia"/>
          <w:color w:val="auto"/>
        </w:rPr>
        <w:t>の</w:t>
      </w:r>
      <w:r w:rsidRPr="00CF428B">
        <w:rPr>
          <w:rFonts w:hint="eastAsia"/>
          <w:color w:val="auto"/>
        </w:rPr>
        <w:t>「復興知」を活用した</w:t>
      </w:r>
      <w:r w:rsidR="00FF7E44">
        <w:rPr>
          <w:rFonts w:hint="eastAsia"/>
          <w:color w:val="auto"/>
        </w:rPr>
        <w:t>人材育成基盤構築事業</w:t>
      </w:r>
      <w:r w:rsidRPr="00CF428B">
        <w:rPr>
          <w:rFonts w:hint="eastAsia"/>
          <w:color w:val="auto"/>
        </w:rPr>
        <w:t>を行う場合に当該事業に要する経費について、機構が</w:t>
      </w:r>
      <w:r w:rsidR="00B17F47" w:rsidRPr="00CF428B">
        <w:rPr>
          <w:rFonts w:hint="eastAsia"/>
          <w:color w:val="auto"/>
        </w:rPr>
        <w:t>大学等に</w:t>
      </w:r>
      <w:r w:rsidRPr="00CF428B">
        <w:rPr>
          <w:rFonts w:hint="eastAsia"/>
          <w:color w:val="auto"/>
        </w:rPr>
        <w:t>補助する</w:t>
      </w:r>
      <w:r w:rsidR="00B17F47" w:rsidRPr="00CF428B">
        <w:rPr>
          <w:rFonts w:hint="eastAsia"/>
          <w:color w:val="auto"/>
        </w:rPr>
        <w:t>ものとし、その対象経費及び補助額</w:t>
      </w:r>
      <w:r w:rsidRPr="00CF428B">
        <w:rPr>
          <w:rFonts w:hint="eastAsia"/>
          <w:color w:val="auto"/>
        </w:rPr>
        <w:t>は、別表のとおりとする。</w:t>
      </w:r>
    </w:p>
    <w:p w14:paraId="39F5C732" w14:textId="77777777" w:rsidR="009E14DD" w:rsidRPr="00CF428B" w:rsidRDefault="009E14DD" w:rsidP="009E14DD">
      <w:pPr>
        <w:rPr>
          <w:color w:val="auto"/>
        </w:rPr>
      </w:pPr>
    </w:p>
    <w:p w14:paraId="24E794B2" w14:textId="77777777" w:rsidR="009E14DD" w:rsidRPr="00CF428B" w:rsidRDefault="009E14DD" w:rsidP="009E14DD">
      <w:pPr>
        <w:rPr>
          <w:color w:val="auto"/>
        </w:rPr>
      </w:pPr>
      <w:r w:rsidRPr="00CF428B">
        <w:rPr>
          <w:rFonts w:hint="eastAsia"/>
          <w:color w:val="auto"/>
        </w:rPr>
        <w:t>（申請書の様式等）</w:t>
      </w:r>
    </w:p>
    <w:p w14:paraId="634027BC" w14:textId="68BEB337" w:rsidR="009E14DD" w:rsidRPr="00CF428B" w:rsidRDefault="009E14DD" w:rsidP="0017566A">
      <w:pPr>
        <w:ind w:left="212" w:hangingChars="100" w:hanging="212"/>
        <w:rPr>
          <w:color w:val="auto"/>
        </w:rPr>
      </w:pPr>
      <w:r w:rsidRPr="00CF428B">
        <w:rPr>
          <w:rFonts w:hint="eastAsia"/>
          <w:color w:val="auto"/>
        </w:rPr>
        <w:t>第３条　申請書は、第１号様式によるものとし、その提出期限は、</w:t>
      </w:r>
      <w:r w:rsidR="00CE12B5">
        <w:rPr>
          <w:rFonts w:hint="eastAsia"/>
          <w:color w:val="auto"/>
        </w:rPr>
        <w:t>公益</w:t>
      </w:r>
      <w:r w:rsidR="005559B3" w:rsidRPr="00CF428B">
        <w:rPr>
          <w:rFonts w:hint="eastAsia"/>
          <w:color w:val="auto"/>
        </w:rPr>
        <w:t>財団法人福島イノベーション・コースト構想推進機構</w:t>
      </w:r>
      <w:r w:rsidR="00CF428B" w:rsidRPr="00CF428B">
        <w:rPr>
          <w:rFonts w:hint="eastAsia"/>
          <w:color w:val="auto"/>
        </w:rPr>
        <w:t>理事長</w:t>
      </w:r>
      <w:r w:rsidR="005559B3" w:rsidRPr="00CF428B">
        <w:rPr>
          <w:rFonts w:hint="eastAsia"/>
          <w:color w:val="auto"/>
        </w:rPr>
        <w:t>（以下「</w:t>
      </w:r>
      <w:r w:rsidR="00CF428B" w:rsidRPr="00CF428B">
        <w:rPr>
          <w:rFonts w:hint="eastAsia"/>
          <w:color w:val="auto"/>
        </w:rPr>
        <w:t>理事長</w:t>
      </w:r>
      <w:r w:rsidR="005559B3" w:rsidRPr="00CF428B">
        <w:rPr>
          <w:rFonts w:hint="eastAsia"/>
          <w:color w:val="auto"/>
        </w:rPr>
        <w:t>」という。）</w:t>
      </w:r>
      <w:r w:rsidRPr="00CF428B">
        <w:rPr>
          <w:rFonts w:hint="eastAsia"/>
          <w:color w:val="auto"/>
        </w:rPr>
        <w:t>が別に定める日とする。</w:t>
      </w:r>
    </w:p>
    <w:p w14:paraId="2F41448B" w14:textId="77777777" w:rsidR="009E14DD" w:rsidRPr="00CF428B" w:rsidRDefault="009E14DD" w:rsidP="000F0086">
      <w:pPr>
        <w:ind w:left="212" w:hangingChars="100" w:hanging="212"/>
        <w:rPr>
          <w:color w:val="auto"/>
        </w:rPr>
      </w:pPr>
      <w:r w:rsidRPr="00CF428B">
        <w:rPr>
          <w:rFonts w:hint="eastAsia"/>
          <w:color w:val="auto"/>
        </w:rPr>
        <w:t xml:space="preserve">２　</w:t>
      </w:r>
      <w:r w:rsidR="005D6C03" w:rsidRPr="00CF428B">
        <w:rPr>
          <w:rFonts w:hint="eastAsia"/>
          <w:color w:val="auto"/>
        </w:rPr>
        <w:t>補助金の交付を受けようとする者は、</w:t>
      </w:r>
      <w:r w:rsidR="00CF428B">
        <w:rPr>
          <w:rFonts w:hint="eastAsia"/>
          <w:color w:val="auto"/>
        </w:rPr>
        <w:t>理事長</w:t>
      </w:r>
      <w:r w:rsidR="005D6C03" w:rsidRPr="00CF428B">
        <w:rPr>
          <w:rFonts w:hint="eastAsia"/>
          <w:color w:val="auto"/>
        </w:rPr>
        <w:t>が別に定める日までに</w:t>
      </w:r>
      <w:r w:rsidRPr="00CF428B">
        <w:rPr>
          <w:rFonts w:hint="eastAsia"/>
          <w:color w:val="auto"/>
        </w:rPr>
        <w:t>申請書及び申請書に添付すべき書類１部</w:t>
      </w:r>
      <w:r w:rsidR="005D6C03" w:rsidRPr="00CF428B">
        <w:rPr>
          <w:rFonts w:hint="eastAsia"/>
          <w:color w:val="auto"/>
        </w:rPr>
        <w:t>を</w:t>
      </w:r>
      <w:r w:rsidR="00CF428B" w:rsidRPr="00CF428B">
        <w:rPr>
          <w:rFonts w:hint="eastAsia"/>
          <w:color w:val="auto"/>
        </w:rPr>
        <w:t>理事長</w:t>
      </w:r>
      <w:r w:rsidR="005D6C03" w:rsidRPr="00CF428B">
        <w:rPr>
          <w:rFonts w:hint="eastAsia"/>
          <w:color w:val="auto"/>
        </w:rPr>
        <w:t>に提出しなければならない。</w:t>
      </w:r>
    </w:p>
    <w:p w14:paraId="75EF5BE3" w14:textId="77777777" w:rsidR="009E14DD" w:rsidRPr="00CF428B" w:rsidRDefault="009E14DD" w:rsidP="009E14DD">
      <w:pPr>
        <w:rPr>
          <w:color w:val="auto"/>
        </w:rPr>
      </w:pPr>
    </w:p>
    <w:p w14:paraId="7AA51A08" w14:textId="77777777" w:rsidR="009E14DD" w:rsidRPr="00CF428B" w:rsidRDefault="009E14DD" w:rsidP="009E14DD">
      <w:pPr>
        <w:rPr>
          <w:color w:val="auto"/>
        </w:rPr>
      </w:pPr>
      <w:r w:rsidRPr="00CF428B">
        <w:rPr>
          <w:rFonts w:hint="eastAsia"/>
          <w:color w:val="auto"/>
        </w:rPr>
        <w:t>（消費税及び地方消費税仕入控除税額の減額申請等）</w:t>
      </w:r>
    </w:p>
    <w:p w14:paraId="2AE4ADCD" w14:textId="6764E7E0" w:rsidR="009E14DD" w:rsidRPr="00CF428B" w:rsidRDefault="009E14DD" w:rsidP="0017566A">
      <w:pPr>
        <w:ind w:left="212" w:hangingChars="100" w:hanging="212"/>
        <w:rPr>
          <w:color w:val="auto"/>
        </w:rPr>
      </w:pPr>
      <w:r w:rsidRPr="00CF428B">
        <w:rPr>
          <w:rFonts w:hint="eastAsia"/>
          <w:color w:val="auto"/>
        </w:rPr>
        <w:t xml:space="preserve">第４条　</w:t>
      </w:r>
      <w:r w:rsidR="005D6C03" w:rsidRPr="00CF428B">
        <w:rPr>
          <w:rFonts w:hint="eastAsia"/>
          <w:color w:val="auto"/>
        </w:rPr>
        <w:t>補助金の交付を受けようとする者</w:t>
      </w:r>
      <w:r w:rsidRPr="00CF428B">
        <w:rPr>
          <w:rFonts w:hint="eastAsia"/>
          <w:color w:val="auto"/>
        </w:rPr>
        <w:t>は、補助金の申請を行うに当たり、当該補助金に係る消費税及び地方消費税仕入控除税額（補助対象経費に含まれる消費税及び地方消費税相当額のうち、消費税法</w:t>
      </w:r>
      <w:r w:rsidR="00DF4C63">
        <w:rPr>
          <w:rFonts w:hint="eastAsia"/>
          <w:color w:val="auto"/>
        </w:rPr>
        <w:t>（昭和６３年法律第１０８号）</w:t>
      </w:r>
      <w:r w:rsidRPr="00CF428B">
        <w:rPr>
          <w:rFonts w:hint="eastAsia"/>
          <w:color w:val="auto"/>
        </w:rPr>
        <w:t>及び地方税法</w:t>
      </w:r>
      <w:r w:rsidR="00DF4C63">
        <w:rPr>
          <w:rFonts w:hint="eastAsia"/>
          <w:color w:val="auto"/>
        </w:rPr>
        <w:t>（昭和２５年法律第２２６号）</w:t>
      </w:r>
      <w:r w:rsidRPr="00CF428B">
        <w:rPr>
          <w:rFonts w:hint="eastAsia"/>
          <w:color w:val="auto"/>
        </w:rPr>
        <w:t>の規定により仕入に係る消費税及び地方消費税として控除できる部分の金額に補助率を乗じて得た金額をいう。以下同じ。）を減額して交付申請しなければならない。ただし、申請時において当該消費税及び地方消費税仕入控除税額が明らかでないものについては、この限りでない。</w:t>
      </w:r>
    </w:p>
    <w:p w14:paraId="21EC65EB" w14:textId="77777777" w:rsidR="009E14DD" w:rsidRPr="00CF428B" w:rsidRDefault="009E14DD" w:rsidP="0017566A">
      <w:pPr>
        <w:ind w:left="212" w:hangingChars="100" w:hanging="212"/>
        <w:rPr>
          <w:color w:val="auto"/>
        </w:rPr>
      </w:pPr>
      <w:r w:rsidRPr="00CF428B">
        <w:rPr>
          <w:rFonts w:hint="eastAsia"/>
          <w:color w:val="auto"/>
        </w:rPr>
        <w:t xml:space="preserve">２　</w:t>
      </w:r>
      <w:r w:rsidR="005A6174" w:rsidRPr="00CF428B">
        <w:rPr>
          <w:rFonts w:hint="eastAsia"/>
          <w:color w:val="auto"/>
        </w:rPr>
        <w:t>補助金の交付を受けようとする者</w:t>
      </w:r>
      <w:r w:rsidRPr="00CF428B">
        <w:rPr>
          <w:rFonts w:hint="eastAsia"/>
          <w:color w:val="auto"/>
        </w:rPr>
        <w:t>は、</w:t>
      </w:r>
      <w:r w:rsidR="001D3F09" w:rsidRPr="00CF428B">
        <w:rPr>
          <w:rFonts w:hint="eastAsia"/>
          <w:color w:val="auto"/>
        </w:rPr>
        <w:t>交付要綱</w:t>
      </w:r>
      <w:r w:rsidRPr="00CF428B">
        <w:rPr>
          <w:rFonts w:hint="eastAsia"/>
          <w:color w:val="auto"/>
        </w:rPr>
        <w:t>第</w:t>
      </w:r>
      <w:r w:rsidR="001D3F09" w:rsidRPr="00CF428B">
        <w:rPr>
          <w:rFonts w:hint="eastAsia"/>
          <w:color w:val="auto"/>
        </w:rPr>
        <w:t>１３</w:t>
      </w:r>
      <w:r w:rsidRPr="00CF428B">
        <w:rPr>
          <w:rFonts w:hint="eastAsia"/>
          <w:color w:val="auto"/>
        </w:rPr>
        <w:t>条の規定に基づき実績報告を行うに当たり、補助金に係る消費税及び地方消費税仕入控除税額が明らかな場合には、当該消費税及び地方消費税仕入控除税額を減額して報告しなければならない。</w:t>
      </w:r>
    </w:p>
    <w:p w14:paraId="050EB70D" w14:textId="77777777" w:rsidR="009E14DD" w:rsidRPr="00CF428B" w:rsidRDefault="009E14DD" w:rsidP="009E14DD">
      <w:pPr>
        <w:rPr>
          <w:color w:val="auto"/>
        </w:rPr>
      </w:pPr>
    </w:p>
    <w:p w14:paraId="20911690" w14:textId="77777777" w:rsidR="007F614F" w:rsidRPr="00CF428B" w:rsidRDefault="00740821" w:rsidP="009E14DD">
      <w:pPr>
        <w:rPr>
          <w:color w:val="auto"/>
        </w:rPr>
      </w:pPr>
      <w:r w:rsidRPr="00CF428B">
        <w:rPr>
          <w:rFonts w:hint="eastAsia"/>
          <w:color w:val="auto"/>
        </w:rPr>
        <w:t>（交付の決定）</w:t>
      </w:r>
    </w:p>
    <w:p w14:paraId="26488872" w14:textId="27D97A00" w:rsidR="007F614F" w:rsidRPr="00CF428B" w:rsidRDefault="00740821" w:rsidP="00084F18">
      <w:pPr>
        <w:ind w:left="212" w:hangingChars="100" w:hanging="212"/>
        <w:rPr>
          <w:color w:val="auto"/>
        </w:rPr>
      </w:pPr>
      <w:r w:rsidRPr="00CF428B">
        <w:rPr>
          <w:rFonts w:hint="eastAsia"/>
          <w:color w:val="auto"/>
        </w:rPr>
        <w:t xml:space="preserve">第５条　</w:t>
      </w:r>
      <w:r w:rsidR="00CF428B" w:rsidRPr="00CF428B">
        <w:rPr>
          <w:rFonts w:hint="eastAsia"/>
          <w:color w:val="auto"/>
        </w:rPr>
        <w:t>理事長</w:t>
      </w:r>
      <w:r w:rsidRPr="00CF428B">
        <w:rPr>
          <w:rFonts w:hint="eastAsia"/>
          <w:color w:val="auto"/>
        </w:rPr>
        <w:t>は、第３条の交付申請書の提出があったときは、審査の上、補助金を交付すべきものと認めたものについて、交付の決定を行い、補助金の交付を受けようとする者に通知するものとする。</w:t>
      </w:r>
    </w:p>
    <w:p w14:paraId="47A73CE1" w14:textId="77777777" w:rsidR="00740821" w:rsidRPr="00CF428B" w:rsidRDefault="00740821" w:rsidP="00740821">
      <w:pPr>
        <w:ind w:left="212" w:hangingChars="100" w:hanging="212"/>
        <w:rPr>
          <w:color w:val="auto"/>
        </w:rPr>
      </w:pPr>
      <w:r w:rsidRPr="00CF428B">
        <w:rPr>
          <w:rFonts w:hint="eastAsia"/>
          <w:color w:val="auto"/>
        </w:rPr>
        <w:t xml:space="preserve">２　</w:t>
      </w:r>
      <w:r w:rsidR="00CF428B" w:rsidRPr="00CF428B">
        <w:rPr>
          <w:rFonts w:hint="eastAsia"/>
          <w:color w:val="auto"/>
        </w:rPr>
        <w:t>理事長</w:t>
      </w:r>
      <w:r w:rsidRPr="00CF428B">
        <w:rPr>
          <w:rFonts w:hint="eastAsia"/>
          <w:color w:val="auto"/>
        </w:rPr>
        <w:t>は、前項の交付の決定を行うに当たっては、前条</w:t>
      </w:r>
      <w:r w:rsidR="00937F29" w:rsidRPr="00CF428B">
        <w:rPr>
          <w:rFonts w:hint="eastAsia"/>
          <w:color w:val="auto"/>
        </w:rPr>
        <w:t>第１項本文の規定により補助金に係る消費税等仕入控除税額に相当する額を減額して補助金の交付の申請がなされた</w:t>
      </w:r>
      <w:r w:rsidR="00937F29" w:rsidRPr="00CF428B">
        <w:rPr>
          <w:rFonts w:hint="eastAsia"/>
          <w:color w:val="auto"/>
        </w:rPr>
        <w:lastRenderedPageBreak/>
        <w:t>ものについては、これを審査し、適当と認めたときは、当該消費税等仕入控除税額に相当する額を減額して交付の決定を行うものとする。</w:t>
      </w:r>
    </w:p>
    <w:p w14:paraId="75D757CE" w14:textId="77777777" w:rsidR="00C07FFE" w:rsidRPr="00CF428B" w:rsidRDefault="00C07FFE" w:rsidP="00740821">
      <w:pPr>
        <w:ind w:left="212" w:hangingChars="100" w:hanging="212"/>
        <w:rPr>
          <w:color w:val="auto"/>
        </w:rPr>
      </w:pPr>
      <w:r w:rsidRPr="00CF428B">
        <w:rPr>
          <w:rFonts w:hint="eastAsia"/>
          <w:color w:val="auto"/>
        </w:rPr>
        <w:t xml:space="preserve">３　</w:t>
      </w:r>
      <w:r w:rsidR="00CF428B" w:rsidRPr="00CF428B">
        <w:rPr>
          <w:rFonts w:hint="eastAsia"/>
          <w:color w:val="auto"/>
        </w:rPr>
        <w:t>理事長</w:t>
      </w:r>
      <w:r w:rsidRPr="00CF428B">
        <w:rPr>
          <w:rFonts w:hint="eastAsia"/>
          <w:color w:val="auto"/>
        </w:rPr>
        <w:t>は、第１項の交付の決定に際して、必要な条件を付すことができる。</w:t>
      </w:r>
    </w:p>
    <w:p w14:paraId="61507265" w14:textId="77777777" w:rsidR="00C07FFE" w:rsidRPr="00CF428B" w:rsidRDefault="00C07FFE" w:rsidP="00740821">
      <w:pPr>
        <w:ind w:left="212" w:hangingChars="100" w:hanging="212"/>
        <w:rPr>
          <w:color w:val="auto"/>
        </w:rPr>
      </w:pPr>
    </w:p>
    <w:p w14:paraId="66417092" w14:textId="77777777" w:rsidR="00C07FFE" w:rsidRPr="00CF428B" w:rsidRDefault="00C07FFE" w:rsidP="00740821">
      <w:pPr>
        <w:ind w:left="212" w:hangingChars="100" w:hanging="212"/>
        <w:rPr>
          <w:color w:val="auto"/>
        </w:rPr>
      </w:pPr>
      <w:r w:rsidRPr="00CF428B">
        <w:rPr>
          <w:rFonts w:hint="eastAsia"/>
          <w:color w:val="auto"/>
        </w:rPr>
        <w:t>（申請の取り下げ）</w:t>
      </w:r>
    </w:p>
    <w:p w14:paraId="77886FBF" w14:textId="77777777" w:rsidR="00F56293" w:rsidRPr="00CF428B" w:rsidRDefault="00C07FFE" w:rsidP="00740821">
      <w:pPr>
        <w:ind w:left="212" w:hangingChars="100" w:hanging="212"/>
        <w:rPr>
          <w:color w:val="auto"/>
        </w:rPr>
      </w:pPr>
      <w:r w:rsidRPr="00CF428B">
        <w:rPr>
          <w:rFonts w:hint="eastAsia"/>
          <w:color w:val="auto"/>
        </w:rPr>
        <w:t>第６条　補助金の交付を受けようとする者は、前条の通知を受けた際、交付決定の内容又</w:t>
      </w:r>
    </w:p>
    <w:p w14:paraId="4833E301" w14:textId="77777777" w:rsidR="00C07FFE" w:rsidRPr="00CF428B" w:rsidRDefault="00C07FFE" w:rsidP="00F56293">
      <w:pPr>
        <w:ind w:left="212" w:hangingChars="100" w:hanging="212"/>
        <w:rPr>
          <w:color w:val="auto"/>
        </w:rPr>
      </w:pPr>
      <w:r w:rsidRPr="00CF428B">
        <w:rPr>
          <w:rFonts w:hint="eastAsia"/>
          <w:color w:val="auto"/>
        </w:rPr>
        <w:t xml:space="preserve">　はこれに付された条件に対して不服があることにより、補助金の交付の申請を取り下げようとするときは、</w:t>
      </w:r>
      <w:r w:rsidR="001A7FCB" w:rsidRPr="00CF428B">
        <w:rPr>
          <w:rFonts w:hint="eastAsia"/>
          <w:color w:val="auto"/>
        </w:rPr>
        <w:t>当該通知を受理した日から起算して１０日以内に</w:t>
      </w:r>
      <w:r w:rsidR="00F56293" w:rsidRPr="00CF428B">
        <w:rPr>
          <w:rFonts w:hint="eastAsia"/>
          <w:color w:val="auto"/>
        </w:rPr>
        <w:t>その旨を記載した書面を</w:t>
      </w:r>
      <w:r w:rsidR="00CF428B" w:rsidRPr="00CF428B">
        <w:rPr>
          <w:rFonts w:hint="eastAsia"/>
          <w:color w:val="auto"/>
        </w:rPr>
        <w:t>理事長</w:t>
      </w:r>
      <w:r w:rsidR="00F56293" w:rsidRPr="00CF428B">
        <w:rPr>
          <w:rFonts w:hint="eastAsia"/>
          <w:color w:val="auto"/>
        </w:rPr>
        <w:t>に提出しなければならない。</w:t>
      </w:r>
    </w:p>
    <w:p w14:paraId="09987781" w14:textId="77777777" w:rsidR="00F56293" w:rsidRPr="00CF428B" w:rsidRDefault="00F56293" w:rsidP="00F56293">
      <w:pPr>
        <w:ind w:left="212" w:hangingChars="100" w:hanging="212"/>
        <w:rPr>
          <w:color w:val="auto"/>
        </w:rPr>
      </w:pPr>
    </w:p>
    <w:p w14:paraId="392D570C" w14:textId="77777777" w:rsidR="00F56293" w:rsidRPr="00CF428B" w:rsidRDefault="00F56293" w:rsidP="009E14DD">
      <w:pPr>
        <w:rPr>
          <w:color w:val="auto"/>
        </w:rPr>
      </w:pPr>
      <w:r w:rsidRPr="00CF428B">
        <w:rPr>
          <w:rFonts w:hint="eastAsia"/>
          <w:color w:val="auto"/>
        </w:rPr>
        <w:t>（補助事業の変更</w:t>
      </w:r>
      <w:r w:rsidR="0088647B" w:rsidRPr="00CF428B">
        <w:rPr>
          <w:rFonts w:hint="eastAsia"/>
          <w:color w:val="auto"/>
        </w:rPr>
        <w:t>、中止又は廃止</w:t>
      </w:r>
      <w:r w:rsidRPr="00CF428B">
        <w:rPr>
          <w:rFonts w:hint="eastAsia"/>
          <w:color w:val="auto"/>
        </w:rPr>
        <w:t>）</w:t>
      </w:r>
    </w:p>
    <w:p w14:paraId="1B713044" w14:textId="77777777" w:rsidR="00F56293" w:rsidRPr="00CF428B" w:rsidRDefault="00F56293" w:rsidP="00F56293">
      <w:pPr>
        <w:ind w:left="212" w:hangingChars="100" w:hanging="212"/>
        <w:rPr>
          <w:color w:val="auto"/>
        </w:rPr>
      </w:pPr>
      <w:r w:rsidRPr="00CF428B">
        <w:rPr>
          <w:rFonts w:hint="eastAsia"/>
          <w:color w:val="auto"/>
        </w:rPr>
        <w:t>第７条　補助事業者は、補助事業の内容及び補助対象経費の額を変更しようとするとき、</w:t>
      </w:r>
      <w:r w:rsidR="0088647B" w:rsidRPr="00CF428B">
        <w:rPr>
          <w:rFonts w:hint="eastAsia"/>
          <w:color w:val="auto"/>
        </w:rPr>
        <w:t>補助事業を中止又は廃止しようとするときは、</w:t>
      </w:r>
      <w:r w:rsidRPr="00CF428B">
        <w:rPr>
          <w:rFonts w:hint="eastAsia"/>
          <w:color w:val="auto"/>
        </w:rPr>
        <w:t>あらかじめ、変更</w:t>
      </w:r>
      <w:r w:rsidR="0088647B" w:rsidRPr="00CF428B">
        <w:rPr>
          <w:rFonts w:hint="eastAsia"/>
          <w:color w:val="auto"/>
        </w:rPr>
        <w:t>・中止・廃止</w:t>
      </w:r>
      <w:r w:rsidRPr="00CF428B">
        <w:rPr>
          <w:rFonts w:hint="eastAsia"/>
          <w:color w:val="auto"/>
        </w:rPr>
        <w:t>承認申請書（</w:t>
      </w:r>
      <w:r w:rsidR="00DC5439" w:rsidRPr="00CF428B">
        <w:rPr>
          <w:rFonts w:hint="eastAsia"/>
          <w:color w:val="auto"/>
        </w:rPr>
        <w:t>第２号様式</w:t>
      </w:r>
      <w:r w:rsidRPr="00CF428B">
        <w:rPr>
          <w:rFonts w:hint="eastAsia"/>
          <w:color w:val="auto"/>
        </w:rPr>
        <w:t>）を</w:t>
      </w:r>
      <w:r w:rsidR="00CF428B" w:rsidRPr="00CF428B">
        <w:rPr>
          <w:rFonts w:hint="eastAsia"/>
          <w:color w:val="auto"/>
        </w:rPr>
        <w:t>理事長</w:t>
      </w:r>
      <w:r w:rsidRPr="00CF428B">
        <w:rPr>
          <w:rFonts w:hint="eastAsia"/>
          <w:color w:val="auto"/>
        </w:rPr>
        <w:t>に提出し、その承認を</w:t>
      </w:r>
      <w:r w:rsidR="00DC0560" w:rsidRPr="00CF428B">
        <w:rPr>
          <w:rFonts w:hint="eastAsia"/>
          <w:color w:val="auto"/>
        </w:rPr>
        <w:t>得なければならない。ただし、補助事業の目的を変えないで、次に掲げる軽微な変更の場合についてはこの限りではない。</w:t>
      </w:r>
    </w:p>
    <w:p w14:paraId="6055706D" w14:textId="77777777" w:rsidR="000E1F31" w:rsidRPr="00CF428B" w:rsidRDefault="000E1F31" w:rsidP="000E1F31">
      <w:pPr>
        <w:ind w:left="424" w:hangingChars="200" w:hanging="424"/>
        <w:rPr>
          <w:color w:val="auto"/>
        </w:rPr>
      </w:pPr>
      <w:r w:rsidRPr="00CF428B">
        <w:rPr>
          <w:rFonts w:hint="eastAsia"/>
          <w:color w:val="auto"/>
        </w:rPr>
        <w:t xml:space="preserve">　一　補助金の交付決定額及び補助対象経費の額に影響を及ぼすことなく、補助事業の目的の達成をより効率的にするために、補助事業の内容を変更する場合</w:t>
      </w:r>
    </w:p>
    <w:p w14:paraId="48C6E9A0" w14:textId="77777777" w:rsidR="000E1F31" w:rsidRPr="00CF428B" w:rsidRDefault="000E1F31" w:rsidP="000E1F31">
      <w:pPr>
        <w:ind w:left="424" w:hangingChars="200" w:hanging="424"/>
        <w:rPr>
          <w:color w:val="auto"/>
        </w:rPr>
      </w:pPr>
      <w:r w:rsidRPr="00CF428B">
        <w:rPr>
          <w:rFonts w:hint="eastAsia"/>
          <w:color w:val="auto"/>
        </w:rPr>
        <w:t xml:space="preserve">　二　本事業について、補助金の交付決定額に影響を及ぼすことなく、各補助対象経費の額を、その総額の</w:t>
      </w:r>
      <w:r w:rsidR="00B418ED" w:rsidRPr="00CF428B">
        <w:rPr>
          <w:rFonts w:hint="eastAsia"/>
          <w:color w:val="auto"/>
        </w:rPr>
        <w:t>２</w:t>
      </w:r>
      <w:r w:rsidRPr="00CF428B">
        <w:rPr>
          <w:rFonts w:hint="eastAsia"/>
          <w:color w:val="auto"/>
        </w:rPr>
        <w:t>０％以内の範囲内で増減する場合</w:t>
      </w:r>
    </w:p>
    <w:p w14:paraId="11FD8BC6" w14:textId="77777777" w:rsidR="000E1F31" w:rsidRPr="00CF428B" w:rsidRDefault="000E1F31" w:rsidP="000E1F31">
      <w:pPr>
        <w:ind w:left="424" w:hangingChars="200" w:hanging="424"/>
        <w:rPr>
          <w:color w:val="auto"/>
        </w:rPr>
      </w:pPr>
      <w:r w:rsidRPr="00CF428B">
        <w:rPr>
          <w:rFonts w:hint="eastAsia"/>
          <w:color w:val="auto"/>
        </w:rPr>
        <w:t xml:space="preserve">２　</w:t>
      </w:r>
      <w:r w:rsidR="00CF428B">
        <w:rPr>
          <w:rFonts w:hint="eastAsia"/>
          <w:color w:val="auto"/>
        </w:rPr>
        <w:t>理事長</w:t>
      </w:r>
      <w:r w:rsidRPr="00CF428B">
        <w:rPr>
          <w:rFonts w:hint="eastAsia"/>
          <w:color w:val="auto"/>
        </w:rPr>
        <w:t>は、前項の承認をする場合において、必要に応じ交付の決定の内容を変更し、</w:t>
      </w:r>
    </w:p>
    <w:p w14:paraId="46E7ECF1" w14:textId="77777777" w:rsidR="000E1F31" w:rsidRPr="00CF428B" w:rsidRDefault="000E1F31" w:rsidP="000E1F31">
      <w:pPr>
        <w:ind w:leftChars="100" w:left="424" w:hangingChars="100" w:hanging="212"/>
        <w:rPr>
          <w:color w:val="auto"/>
        </w:rPr>
      </w:pPr>
      <w:r w:rsidRPr="00CF428B">
        <w:rPr>
          <w:rFonts w:hint="eastAsia"/>
          <w:color w:val="auto"/>
        </w:rPr>
        <w:t>又は条件を付すことができる。</w:t>
      </w:r>
    </w:p>
    <w:p w14:paraId="4A79B45D" w14:textId="77777777" w:rsidR="009E14DD" w:rsidRPr="00CF428B" w:rsidRDefault="009E14DD" w:rsidP="009E14DD">
      <w:pPr>
        <w:rPr>
          <w:color w:val="auto"/>
        </w:rPr>
      </w:pPr>
    </w:p>
    <w:p w14:paraId="3A093352" w14:textId="77777777" w:rsidR="00155AA6" w:rsidRPr="00CF428B" w:rsidRDefault="00155AA6" w:rsidP="0017566A">
      <w:pPr>
        <w:ind w:left="212" w:hangingChars="100" w:hanging="212"/>
        <w:rPr>
          <w:color w:val="auto"/>
        </w:rPr>
      </w:pPr>
      <w:r w:rsidRPr="00CF428B">
        <w:rPr>
          <w:rFonts w:hint="eastAsia"/>
          <w:color w:val="auto"/>
        </w:rPr>
        <w:t>（事業遅延の届出）</w:t>
      </w:r>
    </w:p>
    <w:p w14:paraId="0E029AF9" w14:textId="5A1C933B" w:rsidR="00155AA6" w:rsidRPr="00CF428B" w:rsidRDefault="00155AA6" w:rsidP="0017566A">
      <w:pPr>
        <w:ind w:left="212" w:hangingChars="100" w:hanging="212"/>
        <w:rPr>
          <w:color w:val="auto"/>
        </w:rPr>
      </w:pPr>
      <w:r w:rsidRPr="00CF428B">
        <w:rPr>
          <w:rFonts w:hint="eastAsia"/>
          <w:color w:val="auto"/>
        </w:rPr>
        <w:t>第</w:t>
      </w:r>
      <w:r w:rsidR="0088647B" w:rsidRPr="00CF428B">
        <w:rPr>
          <w:rFonts w:hint="eastAsia"/>
          <w:color w:val="auto"/>
        </w:rPr>
        <w:t>８</w:t>
      </w:r>
      <w:r w:rsidRPr="00CF428B">
        <w:rPr>
          <w:rFonts w:hint="eastAsia"/>
          <w:color w:val="auto"/>
        </w:rPr>
        <w:t xml:space="preserve">条　</w:t>
      </w:r>
      <w:r w:rsidR="000E5306" w:rsidRPr="00CF428B">
        <w:rPr>
          <w:rFonts w:hint="eastAsia"/>
          <w:color w:val="auto"/>
        </w:rPr>
        <w:t>補助事業者は、</w:t>
      </w:r>
      <w:r w:rsidR="00223EE3" w:rsidRPr="00CF428B">
        <w:rPr>
          <w:rFonts w:hint="eastAsia"/>
          <w:color w:val="auto"/>
        </w:rPr>
        <w:t>補助事業が予定の</w:t>
      </w:r>
      <w:r w:rsidR="00DF4C63">
        <w:rPr>
          <w:rFonts w:hint="eastAsia"/>
          <w:color w:val="auto"/>
        </w:rPr>
        <w:t>期間</w:t>
      </w:r>
      <w:r w:rsidR="00223EE3" w:rsidRPr="00CF428B">
        <w:rPr>
          <w:rFonts w:hint="eastAsia"/>
          <w:color w:val="auto"/>
        </w:rPr>
        <w:t>内に完了することができないと見込まれる場合又は補助事業の遂行が困難となった場合においては、</w:t>
      </w:r>
      <w:r w:rsidRPr="00CF428B">
        <w:rPr>
          <w:rFonts w:hint="eastAsia"/>
          <w:color w:val="auto"/>
        </w:rPr>
        <w:t>事業遅延届（第</w:t>
      </w:r>
      <w:r w:rsidR="001A7FCB" w:rsidRPr="00CF428B">
        <w:rPr>
          <w:rFonts w:hint="eastAsia"/>
          <w:color w:val="auto"/>
        </w:rPr>
        <w:t>３</w:t>
      </w:r>
      <w:r w:rsidRPr="00CF428B">
        <w:rPr>
          <w:rFonts w:hint="eastAsia"/>
          <w:color w:val="auto"/>
        </w:rPr>
        <w:t>号様式）を速やかに</w:t>
      </w:r>
      <w:r w:rsidR="00CF428B">
        <w:rPr>
          <w:rFonts w:hint="eastAsia"/>
          <w:color w:val="auto"/>
        </w:rPr>
        <w:t>理事長</w:t>
      </w:r>
      <w:r w:rsidRPr="00CF428B">
        <w:rPr>
          <w:rFonts w:hint="eastAsia"/>
          <w:color w:val="auto"/>
        </w:rPr>
        <w:t>に提出してその指示を受けなければならない。</w:t>
      </w:r>
    </w:p>
    <w:p w14:paraId="14FFEF31" w14:textId="77777777" w:rsidR="009E14DD" w:rsidRPr="00CF428B" w:rsidRDefault="009E14DD" w:rsidP="009E14DD">
      <w:pPr>
        <w:rPr>
          <w:color w:val="auto"/>
        </w:rPr>
      </w:pPr>
    </w:p>
    <w:p w14:paraId="3987EF23" w14:textId="77777777" w:rsidR="009E14DD" w:rsidRPr="00CF428B" w:rsidRDefault="009E14DD" w:rsidP="009E14DD">
      <w:pPr>
        <w:rPr>
          <w:color w:val="auto"/>
        </w:rPr>
      </w:pPr>
      <w:r w:rsidRPr="00CF428B">
        <w:rPr>
          <w:rFonts w:hint="eastAsia"/>
          <w:color w:val="auto"/>
        </w:rPr>
        <w:t>（概算払）</w:t>
      </w:r>
    </w:p>
    <w:p w14:paraId="2EEDDE5E" w14:textId="77777777" w:rsidR="009E14DD" w:rsidRPr="00CF428B" w:rsidRDefault="00155AA6" w:rsidP="0017566A">
      <w:pPr>
        <w:ind w:left="212" w:hangingChars="100" w:hanging="212"/>
        <w:rPr>
          <w:color w:val="auto"/>
        </w:rPr>
      </w:pPr>
      <w:r w:rsidRPr="00CF428B">
        <w:rPr>
          <w:rFonts w:hint="eastAsia"/>
          <w:color w:val="auto"/>
        </w:rPr>
        <w:t>第</w:t>
      </w:r>
      <w:r w:rsidR="00220B86" w:rsidRPr="00CF428B">
        <w:rPr>
          <w:rFonts w:hint="eastAsia"/>
          <w:color w:val="auto"/>
        </w:rPr>
        <w:t>９</w:t>
      </w:r>
      <w:r w:rsidR="009E14DD" w:rsidRPr="00CF428B">
        <w:rPr>
          <w:rFonts w:hint="eastAsia"/>
          <w:color w:val="auto"/>
        </w:rPr>
        <w:t xml:space="preserve">条　</w:t>
      </w:r>
      <w:r w:rsidR="00CF428B">
        <w:rPr>
          <w:rFonts w:hint="eastAsia"/>
          <w:color w:val="auto"/>
        </w:rPr>
        <w:t>理事長</w:t>
      </w:r>
      <w:r w:rsidR="009E14DD" w:rsidRPr="00CF428B">
        <w:rPr>
          <w:rFonts w:hint="eastAsia"/>
          <w:color w:val="auto"/>
        </w:rPr>
        <w:t>は、必要があると認めるときは、この要綱に定める補助金について概算払の方法により補助金の交付をすることができる。</w:t>
      </w:r>
    </w:p>
    <w:p w14:paraId="76788F04" w14:textId="15492C5B" w:rsidR="009E14DD" w:rsidRPr="00CF428B" w:rsidRDefault="009E14DD" w:rsidP="0017566A">
      <w:pPr>
        <w:ind w:left="212" w:hangingChars="100" w:hanging="212"/>
        <w:rPr>
          <w:color w:val="auto"/>
        </w:rPr>
      </w:pPr>
      <w:r w:rsidRPr="00CF428B">
        <w:rPr>
          <w:rFonts w:hint="eastAsia"/>
          <w:color w:val="auto"/>
        </w:rPr>
        <w:t>２　前項</w:t>
      </w:r>
      <w:r w:rsidR="001D2CF1">
        <w:rPr>
          <w:rFonts w:hint="eastAsia"/>
          <w:color w:val="auto"/>
        </w:rPr>
        <w:t>の</w:t>
      </w:r>
      <w:r w:rsidRPr="00CF428B">
        <w:rPr>
          <w:rFonts w:hint="eastAsia"/>
          <w:color w:val="auto"/>
        </w:rPr>
        <w:t>規定に基づき補助金の概算払を受けようとするときは、</w:t>
      </w:r>
      <w:r w:rsidR="00DD5085" w:rsidRPr="00CF428B">
        <w:rPr>
          <w:rFonts w:hint="eastAsia"/>
          <w:color w:val="auto"/>
        </w:rPr>
        <w:t>補助金</w:t>
      </w:r>
      <w:r w:rsidRPr="00CF428B">
        <w:rPr>
          <w:rFonts w:hint="eastAsia"/>
          <w:color w:val="auto"/>
        </w:rPr>
        <w:t>概算払請求書（第</w:t>
      </w:r>
      <w:r w:rsidR="00220B86" w:rsidRPr="00CF428B">
        <w:rPr>
          <w:rFonts w:hint="eastAsia"/>
          <w:color w:val="auto"/>
        </w:rPr>
        <w:t>４</w:t>
      </w:r>
      <w:r w:rsidRPr="00CF428B">
        <w:rPr>
          <w:rFonts w:hint="eastAsia"/>
          <w:color w:val="auto"/>
        </w:rPr>
        <w:t>号様式）</w:t>
      </w:r>
      <w:r w:rsidR="00B75B40" w:rsidRPr="00CF428B">
        <w:rPr>
          <w:rFonts w:hint="eastAsia"/>
          <w:color w:val="auto"/>
        </w:rPr>
        <w:t>を</w:t>
      </w:r>
      <w:r w:rsidR="00CF428B">
        <w:rPr>
          <w:rFonts w:hint="eastAsia"/>
          <w:color w:val="auto"/>
        </w:rPr>
        <w:t>理事長</w:t>
      </w:r>
      <w:r w:rsidRPr="00CF428B">
        <w:rPr>
          <w:rFonts w:hint="eastAsia"/>
          <w:color w:val="auto"/>
        </w:rPr>
        <w:t>に提出しなければならない。</w:t>
      </w:r>
    </w:p>
    <w:p w14:paraId="0A13889D" w14:textId="77777777" w:rsidR="009E14DD" w:rsidRPr="00CF428B" w:rsidRDefault="009E14DD" w:rsidP="009E14DD">
      <w:pPr>
        <w:rPr>
          <w:color w:val="auto"/>
        </w:rPr>
      </w:pPr>
      <w:r w:rsidRPr="00CF428B">
        <w:rPr>
          <w:rFonts w:hint="eastAsia"/>
          <w:color w:val="auto"/>
        </w:rPr>
        <w:t xml:space="preserve">　</w:t>
      </w:r>
    </w:p>
    <w:p w14:paraId="2A6CA1C3" w14:textId="77777777" w:rsidR="002A0E3C" w:rsidRPr="00CF428B" w:rsidRDefault="002A0E3C" w:rsidP="002A0E3C">
      <w:pPr>
        <w:rPr>
          <w:color w:val="auto"/>
        </w:rPr>
      </w:pPr>
      <w:r w:rsidRPr="00CF428B">
        <w:rPr>
          <w:rFonts w:hint="eastAsia"/>
          <w:color w:val="auto"/>
        </w:rPr>
        <w:t>（経費の効率的使用等）</w:t>
      </w:r>
    </w:p>
    <w:p w14:paraId="24868E8F" w14:textId="77777777" w:rsidR="002A0E3C" w:rsidRPr="00CF428B" w:rsidRDefault="002A0E3C" w:rsidP="002A0E3C">
      <w:pPr>
        <w:ind w:left="212" w:hangingChars="100" w:hanging="212"/>
        <w:rPr>
          <w:color w:val="auto"/>
        </w:rPr>
      </w:pPr>
      <w:r w:rsidRPr="00CF428B">
        <w:rPr>
          <w:color w:val="auto"/>
        </w:rPr>
        <w:t>第</w:t>
      </w:r>
      <w:r w:rsidR="00F454B0" w:rsidRPr="00CF428B">
        <w:rPr>
          <w:rFonts w:hint="eastAsia"/>
          <w:color w:val="auto"/>
        </w:rPr>
        <w:t>１</w:t>
      </w:r>
      <w:r w:rsidR="00E0124C" w:rsidRPr="00CF428B">
        <w:rPr>
          <w:rFonts w:hint="eastAsia"/>
          <w:color w:val="auto"/>
        </w:rPr>
        <w:t>０</w:t>
      </w:r>
      <w:r w:rsidRPr="00CF428B">
        <w:rPr>
          <w:color w:val="auto"/>
        </w:rPr>
        <w:t xml:space="preserve">条　</w:t>
      </w:r>
      <w:r w:rsidR="00C16D65" w:rsidRPr="00CF428B">
        <w:rPr>
          <w:rFonts w:hint="eastAsia"/>
          <w:color w:val="auto"/>
        </w:rPr>
        <w:t>補助事業者</w:t>
      </w:r>
      <w:r w:rsidRPr="00CF428B">
        <w:rPr>
          <w:color w:val="auto"/>
        </w:rPr>
        <w:t>は、補助事業を遂行するために契約を締結し、また支払いを行う場合には、</w:t>
      </w:r>
      <w:r w:rsidR="00C16D65" w:rsidRPr="00CF428B">
        <w:rPr>
          <w:rFonts w:hint="eastAsia"/>
          <w:color w:val="auto"/>
        </w:rPr>
        <w:t>補助事業者</w:t>
      </w:r>
      <w:r w:rsidRPr="00CF428B">
        <w:rPr>
          <w:color w:val="auto"/>
        </w:rPr>
        <w:t>の契約及び支払に関する規定の趣旨に従い、公正かつ最小の費用で最大の効果をあげ得るように経費の効率的使用に努めなければならない。</w:t>
      </w:r>
    </w:p>
    <w:p w14:paraId="5917B9D2" w14:textId="77777777" w:rsidR="002A0E3C" w:rsidRPr="00CF428B" w:rsidRDefault="002A0E3C" w:rsidP="009E14DD">
      <w:pPr>
        <w:rPr>
          <w:color w:val="auto"/>
        </w:rPr>
      </w:pPr>
    </w:p>
    <w:p w14:paraId="7E409E21" w14:textId="77777777" w:rsidR="009E14DD" w:rsidRPr="00CF428B" w:rsidRDefault="009E14DD" w:rsidP="009E14DD">
      <w:pPr>
        <w:rPr>
          <w:color w:val="auto"/>
        </w:rPr>
      </w:pPr>
      <w:r w:rsidRPr="00CF428B">
        <w:rPr>
          <w:rFonts w:hint="eastAsia"/>
          <w:color w:val="auto"/>
        </w:rPr>
        <w:t>（状況報告）</w:t>
      </w:r>
    </w:p>
    <w:p w14:paraId="0FFF46F6" w14:textId="77777777" w:rsidR="009E14DD" w:rsidRPr="00AF64AC" w:rsidRDefault="009E14DD" w:rsidP="0017566A">
      <w:pPr>
        <w:ind w:left="212" w:hangingChars="100" w:hanging="212"/>
        <w:rPr>
          <w:color w:val="auto"/>
        </w:rPr>
      </w:pPr>
      <w:r w:rsidRPr="00CF428B">
        <w:rPr>
          <w:rFonts w:hint="eastAsia"/>
          <w:color w:val="auto"/>
        </w:rPr>
        <w:t>第</w:t>
      </w:r>
      <w:r w:rsidR="00F454B0" w:rsidRPr="00CF428B">
        <w:rPr>
          <w:rFonts w:hint="eastAsia"/>
          <w:color w:val="auto"/>
        </w:rPr>
        <w:t>１</w:t>
      </w:r>
      <w:r w:rsidR="00E0124C" w:rsidRPr="00CF428B">
        <w:rPr>
          <w:rFonts w:hint="eastAsia"/>
          <w:color w:val="auto"/>
        </w:rPr>
        <w:t>１</w:t>
      </w:r>
      <w:r w:rsidRPr="00CF428B">
        <w:rPr>
          <w:rFonts w:hint="eastAsia"/>
          <w:color w:val="auto"/>
        </w:rPr>
        <w:t xml:space="preserve">条　</w:t>
      </w:r>
      <w:r w:rsidR="0063560C" w:rsidRPr="00CF428B">
        <w:rPr>
          <w:rFonts w:hint="eastAsia"/>
          <w:color w:val="auto"/>
        </w:rPr>
        <w:t>補助事業者</w:t>
      </w:r>
      <w:r w:rsidR="00954DCD" w:rsidRPr="00CF428B">
        <w:rPr>
          <w:rFonts w:hint="eastAsia"/>
          <w:color w:val="auto"/>
        </w:rPr>
        <w:t>は、補助事業の実施状況を</w:t>
      </w:r>
      <w:r w:rsidR="00CF428B">
        <w:rPr>
          <w:rFonts w:hint="eastAsia"/>
          <w:color w:val="auto"/>
        </w:rPr>
        <w:t>理事長</w:t>
      </w:r>
      <w:r w:rsidR="00954DCD" w:rsidRPr="00CF428B">
        <w:rPr>
          <w:rFonts w:hint="eastAsia"/>
          <w:color w:val="auto"/>
        </w:rPr>
        <w:t>から求められた場合は、</w:t>
      </w:r>
      <w:r w:rsidR="00155AA6" w:rsidRPr="00CF428B">
        <w:rPr>
          <w:rFonts w:hint="eastAsia"/>
          <w:color w:val="auto"/>
        </w:rPr>
        <w:t>実施状況</w:t>
      </w:r>
      <w:r w:rsidR="00155AA6" w:rsidRPr="00CF428B">
        <w:rPr>
          <w:rFonts w:hint="eastAsia"/>
          <w:color w:val="auto"/>
        </w:rPr>
        <w:lastRenderedPageBreak/>
        <w:t>報告書（第</w:t>
      </w:r>
      <w:r w:rsidR="00E0124C" w:rsidRPr="00CF428B">
        <w:rPr>
          <w:rFonts w:hint="eastAsia"/>
          <w:color w:val="auto"/>
        </w:rPr>
        <w:t>５</w:t>
      </w:r>
      <w:r w:rsidRPr="00CF428B">
        <w:rPr>
          <w:rFonts w:hint="eastAsia"/>
          <w:color w:val="auto"/>
        </w:rPr>
        <w:t>号様式）によ</w:t>
      </w:r>
      <w:r w:rsidRPr="00AF64AC">
        <w:rPr>
          <w:rFonts w:hint="eastAsia"/>
          <w:color w:val="auto"/>
        </w:rPr>
        <w:t>り</w:t>
      </w:r>
      <w:r w:rsidR="00954DCD" w:rsidRPr="00AF64AC">
        <w:rPr>
          <w:rFonts w:hint="eastAsia"/>
          <w:color w:val="auto"/>
        </w:rPr>
        <w:t>速やかに</w:t>
      </w:r>
      <w:r w:rsidR="00CF428B">
        <w:rPr>
          <w:rFonts w:hint="eastAsia"/>
          <w:color w:val="auto"/>
        </w:rPr>
        <w:t>理事長</w:t>
      </w:r>
      <w:r w:rsidR="00954DCD" w:rsidRPr="00AF64AC">
        <w:rPr>
          <w:rFonts w:hint="eastAsia"/>
          <w:color w:val="auto"/>
        </w:rPr>
        <w:t>に提出しなければならない。</w:t>
      </w:r>
    </w:p>
    <w:p w14:paraId="4F51FF4B" w14:textId="7D096B3E" w:rsidR="00954DCD" w:rsidRDefault="00BA5E58" w:rsidP="0017566A">
      <w:pPr>
        <w:ind w:left="212" w:hangingChars="100" w:hanging="212"/>
        <w:rPr>
          <w:color w:val="auto"/>
        </w:rPr>
      </w:pPr>
      <w:commentRangeStart w:id="1"/>
      <w:r>
        <w:rPr>
          <w:rFonts w:hint="eastAsia"/>
          <w:color w:val="auto"/>
        </w:rPr>
        <w:t>２　理事長は、</w:t>
      </w:r>
      <w:r w:rsidR="00350536">
        <w:rPr>
          <w:rFonts w:hint="eastAsia"/>
          <w:color w:val="auto"/>
        </w:rPr>
        <w:t>補助事業に係る予算の執行の適正を期するため必要があるときは、補助事業者の補助事業の</w:t>
      </w:r>
      <w:r w:rsidR="00FD7171">
        <w:rPr>
          <w:rFonts w:hint="eastAsia"/>
          <w:color w:val="auto"/>
        </w:rPr>
        <w:t>遂行に立ち合い、</w:t>
      </w:r>
      <w:r w:rsidR="00350536">
        <w:rPr>
          <w:rFonts w:hint="eastAsia"/>
          <w:color w:val="auto"/>
        </w:rPr>
        <w:t>実施状況を確認することができる。</w:t>
      </w:r>
      <w:commentRangeEnd w:id="1"/>
      <w:r w:rsidR="00610822">
        <w:rPr>
          <w:rStyle w:val="ac"/>
        </w:rPr>
        <w:commentReference w:id="1"/>
      </w:r>
    </w:p>
    <w:p w14:paraId="4D339078" w14:textId="77777777" w:rsidR="00BA5E58" w:rsidRPr="00350536" w:rsidRDefault="00BA5E58" w:rsidP="0017566A">
      <w:pPr>
        <w:ind w:left="212" w:hangingChars="100" w:hanging="212"/>
        <w:rPr>
          <w:color w:val="auto"/>
        </w:rPr>
      </w:pPr>
    </w:p>
    <w:p w14:paraId="17BBB55E" w14:textId="77777777" w:rsidR="00954DCD" w:rsidRPr="00AF64AC" w:rsidRDefault="00954DCD" w:rsidP="0017566A">
      <w:pPr>
        <w:ind w:left="212" w:hangingChars="100" w:hanging="212"/>
        <w:rPr>
          <w:color w:val="auto"/>
        </w:rPr>
      </w:pPr>
      <w:r w:rsidRPr="00AF64AC">
        <w:rPr>
          <w:rFonts w:hint="eastAsia"/>
          <w:color w:val="auto"/>
        </w:rPr>
        <w:t>（完了報告）</w:t>
      </w:r>
    </w:p>
    <w:p w14:paraId="172997D0" w14:textId="77777777" w:rsidR="009E14DD" w:rsidRPr="00AF64AC" w:rsidRDefault="00F454B0" w:rsidP="0017566A">
      <w:pPr>
        <w:ind w:left="212" w:hangingChars="100" w:hanging="212"/>
        <w:rPr>
          <w:color w:val="auto"/>
        </w:rPr>
      </w:pPr>
      <w:r w:rsidRPr="00AF64AC">
        <w:rPr>
          <w:rFonts w:hint="eastAsia"/>
          <w:color w:val="auto"/>
        </w:rPr>
        <w:t>第１２</w:t>
      </w:r>
      <w:r w:rsidR="00954DCD" w:rsidRPr="00AF64AC">
        <w:rPr>
          <w:rFonts w:hint="eastAsia"/>
          <w:color w:val="auto"/>
        </w:rPr>
        <w:t>条</w:t>
      </w:r>
      <w:r w:rsidR="009E14DD" w:rsidRPr="00AF64AC">
        <w:rPr>
          <w:rFonts w:hint="eastAsia"/>
          <w:color w:val="auto"/>
        </w:rPr>
        <w:t xml:space="preserve">　</w:t>
      </w:r>
      <w:r w:rsidR="00D8255D" w:rsidRPr="00AF64AC">
        <w:rPr>
          <w:rFonts w:hint="eastAsia"/>
          <w:color w:val="auto"/>
        </w:rPr>
        <w:t>補助事業者</w:t>
      </w:r>
      <w:r w:rsidR="009E14DD" w:rsidRPr="00AF64AC">
        <w:rPr>
          <w:rFonts w:hint="eastAsia"/>
          <w:color w:val="auto"/>
        </w:rPr>
        <w:t>は、当該事業が完了したときは、速やかに</w:t>
      </w:r>
      <w:r w:rsidR="00155AA6" w:rsidRPr="00AF64AC">
        <w:rPr>
          <w:rFonts w:hint="eastAsia"/>
          <w:color w:val="auto"/>
        </w:rPr>
        <w:t>完了報告書（第６</w:t>
      </w:r>
      <w:r w:rsidR="009E14DD" w:rsidRPr="00AF64AC">
        <w:rPr>
          <w:rFonts w:hint="eastAsia"/>
          <w:color w:val="auto"/>
        </w:rPr>
        <w:t>号様式）を</w:t>
      </w:r>
      <w:r w:rsidR="00CF428B">
        <w:rPr>
          <w:rFonts w:hint="eastAsia"/>
          <w:color w:val="auto"/>
        </w:rPr>
        <w:t>理事長</w:t>
      </w:r>
      <w:r w:rsidR="009E14DD" w:rsidRPr="00AF64AC">
        <w:rPr>
          <w:rFonts w:hint="eastAsia"/>
          <w:color w:val="auto"/>
        </w:rPr>
        <w:t>に提出しなければならない。</w:t>
      </w:r>
    </w:p>
    <w:p w14:paraId="31B1D709" w14:textId="77777777" w:rsidR="009E14DD" w:rsidRPr="00AF64AC" w:rsidRDefault="009E14DD" w:rsidP="009E14DD">
      <w:pPr>
        <w:rPr>
          <w:color w:val="auto"/>
        </w:rPr>
      </w:pPr>
    </w:p>
    <w:p w14:paraId="0E935142" w14:textId="77777777" w:rsidR="009E14DD" w:rsidRPr="00AF64AC" w:rsidRDefault="009E14DD" w:rsidP="009E14DD">
      <w:pPr>
        <w:rPr>
          <w:color w:val="auto"/>
        </w:rPr>
      </w:pPr>
      <w:r w:rsidRPr="00AF64AC">
        <w:rPr>
          <w:rFonts w:hint="eastAsia"/>
          <w:color w:val="auto"/>
        </w:rPr>
        <w:t>（実績報告）</w:t>
      </w:r>
    </w:p>
    <w:p w14:paraId="44A11469" w14:textId="77777777" w:rsidR="009E14DD" w:rsidRPr="00AF64AC" w:rsidRDefault="00F454B0" w:rsidP="0017566A">
      <w:pPr>
        <w:ind w:left="212" w:hangingChars="100" w:hanging="212"/>
        <w:rPr>
          <w:color w:val="auto"/>
        </w:rPr>
      </w:pPr>
      <w:r w:rsidRPr="00AF64AC">
        <w:rPr>
          <w:rFonts w:hint="eastAsia"/>
          <w:color w:val="auto"/>
        </w:rPr>
        <w:t>第１３</w:t>
      </w:r>
      <w:r w:rsidR="009E14DD" w:rsidRPr="00AF64AC">
        <w:rPr>
          <w:rFonts w:hint="eastAsia"/>
          <w:color w:val="auto"/>
        </w:rPr>
        <w:t xml:space="preserve">条　</w:t>
      </w:r>
      <w:r w:rsidR="00DC5439" w:rsidRPr="00AF64AC">
        <w:rPr>
          <w:rFonts w:hint="eastAsia"/>
          <w:color w:val="auto"/>
        </w:rPr>
        <w:t>補助事業者は、補助事業を完了（廃止の承認を受けた場合を含む）した場合にあっては、</w:t>
      </w:r>
      <w:r w:rsidR="009E14DD" w:rsidRPr="00AF64AC">
        <w:rPr>
          <w:rFonts w:hint="eastAsia"/>
          <w:color w:val="auto"/>
        </w:rPr>
        <w:t>事業完了の日（事業廃止について</w:t>
      </w:r>
      <w:r w:rsidR="00CF428B">
        <w:rPr>
          <w:rFonts w:hint="eastAsia"/>
          <w:color w:val="auto"/>
        </w:rPr>
        <w:t>理事長</w:t>
      </w:r>
      <w:r w:rsidR="009E14DD" w:rsidRPr="00AF64AC">
        <w:rPr>
          <w:rFonts w:hint="eastAsia"/>
          <w:color w:val="auto"/>
        </w:rPr>
        <w:t>の承認を受けた場合においては、承認を受けた日）から起算して３０日を経過した日、又は</w:t>
      </w:r>
      <w:r w:rsidR="0049142D">
        <w:rPr>
          <w:rFonts w:hint="eastAsia"/>
          <w:color w:val="auto"/>
        </w:rPr>
        <w:t>理事長が別に定める日</w:t>
      </w:r>
      <w:r w:rsidR="009E14DD" w:rsidRPr="00AF64AC">
        <w:rPr>
          <w:rFonts w:hint="eastAsia"/>
          <w:color w:val="auto"/>
        </w:rPr>
        <w:t>のいずれか早い日までに</w:t>
      </w:r>
      <w:r w:rsidR="00DC5439" w:rsidRPr="00AF64AC">
        <w:rPr>
          <w:rFonts w:hint="eastAsia"/>
          <w:color w:val="auto"/>
        </w:rPr>
        <w:t>実績報告書</w:t>
      </w:r>
      <w:r w:rsidR="000F0086">
        <w:rPr>
          <w:rFonts w:hint="eastAsia"/>
          <w:color w:val="auto"/>
        </w:rPr>
        <w:t>（第７号様式）</w:t>
      </w:r>
      <w:r w:rsidR="00DC5439" w:rsidRPr="00AF64AC">
        <w:rPr>
          <w:rFonts w:hint="eastAsia"/>
          <w:color w:val="auto"/>
        </w:rPr>
        <w:t>を</w:t>
      </w:r>
      <w:r w:rsidR="00CF428B">
        <w:rPr>
          <w:rFonts w:hint="eastAsia"/>
          <w:color w:val="auto"/>
        </w:rPr>
        <w:t>理事長</w:t>
      </w:r>
      <w:r w:rsidR="00DC5439" w:rsidRPr="00AF64AC">
        <w:rPr>
          <w:rFonts w:hint="eastAsia"/>
          <w:color w:val="auto"/>
        </w:rPr>
        <w:t>に提出しなければならない。</w:t>
      </w:r>
    </w:p>
    <w:p w14:paraId="7298EC43" w14:textId="33376471" w:rsidR="002A0E3C" w:rsidRPr="00AF64AC" w:rsidRDefault="0096160C" w:rsidP="002A0E3C">
      <w:pPr>
        <w:ind w:left="212" w:hangingChars="100" w:hanging="212"/>
        <w:rPr>
          <w:color w:val="auto"/>
        </w:rPr>
      </w:pPr>
      <w:r w:rsidRPr="00AF64AC">
        <w:rPr>
          <w:rFonts w:hint="eastAsia"/>
          <w:color w:val="auto"/>
        </w:rPr>
        <w:t>２</w:t>
      </w:r>
      <w:r w:rsidR="00F454B0" w:rsidRPr="00AF64AC">
        <w:rPr>
          <w:rFonts w:hint="eastAsia"/>
          <w:color w:val="auto"/>
        </w:rPr>
        <w:t xml:space="preserve">　</w:t>
      </w:r>
      <w:r w:rsidR="00685645">
        <w:rPr>
          <w:rFonts w:hint="eastAsia"/>
          <w:color w:val="auto"/>
        </w:rPr>
        <w:t>前</w:t>
      </w:r>
      <w:r w:rsidR="00F454B0" w:rsidRPr="00AF64AC">
        <w:rPr>
          <w:rFonts w:hint="eastAsia"/>
          <w:color w:val="auto"/>
        </w:rPr>
        <w:t>項の場合において、実績報告書の提出期限につき、</w:t>
      </w:r>
      <w:r w:rsidR="00CF428B">
        <w:rPr>
          <w:rFonts w:hint="eastAsia"/>
          <w:color w:val="auto"/>
        </w:rPr>
        <w:t>理事長</w:t>
      </w:r>
      <w:r w:rsidR="002A0E3C" w:rsidRPr="00AF64AC">
        <w:rPr>
          <w:rFonts w:hint="eastAsia"/>
          <w:color w:val="auto"/>
        </w:rPr>
        <w:t>の別段の承認を受けたときは、その期限によることができる。</w:t>
      </w:r>
    </w:p>
    <w:p w14:paraId="6FACCAA9" w14:textId="77777777" w:rsidR="009E14DD" w:rsidRPr="00AF64AC" w:rsidRDefault="009E14DD" w:rsidP="009E14DD">
      <w:pPr>
        <w:rPr>
          <w:color w:val="auto"/>
        </w:rPr>
      </w:pPr>
    </w:p>
    <w:p w14:paraId="52E7AD34" w14:textId="77777777" w:rsidR="002A0E3C" w:rsidRPr="00AF64AC" w:rsidRDefault="002A0E3C" w:rsidP="002A0E3C">
      <w:pPr>
        <w:rPr>
          <w:color w:val="auto"/>
        </w:rPr>
      </w:pPr>
      <w:r w:rsidRPr="00AF64AC">
        <w:rPr>
          <w:rFonts w:hint="eastAsia"/>
          <w:color w:val="auto"/>
        </w:rPr>
        <w:t>（補助金の額の確定）</w:t>
      </w:r>
    </w:p>
    <w:p w14:paraId="1CEC8ED1" w14:textId="77777777" w:rsidR="002A0E3C" w:rsidRPr="00AF64AC" w:rsidRDefault="00F454B0" w:rsidP="002A0E3C">
      <w:pPr>
        <w:ind w:left="212" w:hangingChars="100" w:hanging="212"/>
        <w:rPr>
          <w:color w:val="auto"/>
        </w:rPr>
      </w:pPr>
      <w:r w:rsidRPr="00AF64AC">
        <w:rPr>
          <w:rFonts w:hint="eastAsia"/>
          <w:color w:val="auto"/>
        </w:rPr>
        <w:t xml:space="preserve">第１４条　</w:t>
      </w:r>
      <w:r w:rsidR="00CF428B">
        <w:rPr>
          <w:rFonts w:hint="eastAsia"/>
          <w:color w:val="auto"/>
        </w:rPr>
        <w:t>理事長</w:t>
      </w:r>
      <w:r w:rsidR="002A0E3C" w:rsidRPr="00AF64AC">
        <w:rPr>
          <w:rFonts w:hint="eastAsia"/>
          <w:color w:val="auto"/>
        </w:rPr>
        <w:t>は、前条の規定による実績報告書の提出を受けた場合において、その実績報告書の審査及び必要に応じて行う調査により、補助事業の実施結果が補助金の交付の決定の内容及びこれに付した条件に適合すると認めたときは、補助事業に要した経費の額又は補助金の交付決定額のいずれか少ない額を交付すべき補助金の額として確定し、</w:t>
      </w:r>
      <w:r w:rsidR="0096160C" w:rsidRPr="00AF64AC">
        <w:rPr>
          <w:rFonts w:hint="eastAsia"/>
          <w:color w:val="auto"/>
        </w:rPr>
        <w:t>補助事業者</w:t>
      </w:r>
      <w:r w:rsidR="002A0E3C" w:rsidRPr="00AF64AC">
        <w:rPr>
          <w:rFonts w:hint="eastAsia"/>
          <w:color w:val="auto"/>
        </w:rPr>
        <w:t>に通知するものとする。</w:t>
      </w:r>
    </w:p>
    <w:p w14:paraId="3A2FA31F" w14:textId="6F152488" w:rsidR="002A0E3C" w:rsidRPr="00AF64AC" w:rsidRDefault="00C13BE5" w:rsidP="002A0E3C">
      <w:pPr>
        <w:ind w:left="212" w:hangingChars="100" w:hanging="212"/>
        <w:rPr>
          <w:color w:val="auto"/>
        </w:rPr>
      </w:pPr>
      <w:r w:rsidRPr="00AF64AC">
        <w:rPr>
          <w:rFonts w:hint="eastAsia"/>
          <w:color w:val="auto"/>
        </w:rPr>
        <w:t>２</w:t>
      </w:r>
      <w:r w:rsidR="00F454B0" w:rsidRPr="00AF64AC">
        <w:rPr>
          <w:rFonts w:hint="eastAsia"/>
          <w:color w:val="auto"/>
        </w:rPr>
        <w:t xml:space="preserve">　</w:t>
      </w:r>
      <w:r w:rsidR="00CF428B">
        <w:rPr>
          <w:rFonts w:hint="eastAsia"/>
          <w:color w:val="auto"/>
        </w:rPr>
        <w:t>理事長</w:t>
      </w:r>
      <w:r w:rsidR="002A0E3C" w:rsidRPr="00AF64AC">
        <w:rPr>
          <w:rFonts w:hint="eastAsia"/>
          <w:color w:val="auto"/>
        </w:rPr>
        <w:t>は、</w:t>
      </w:r>
      <w:r w:rsidR="00685645">
        <w:rPr>
          <w:rFonts w:hint="eastAsia"/>
          <w:color w:val="auto"/>
        </w:rPr>
        <w:t>前</w:t>
      </w:r>
      <w:r w:rsidR="002A0E3C" w:rsidRPr="00AF64AC">
        <w:rPr>
          <w:rFonts w:hint="eastAsia"/>
          <w:color w:val="auto"/>
        </w:rPr>
        <w:t>項の規定により</w:t>
      </w:r>
      <w:r w:rsidR="0096160C" w:rsidRPr="00AF64AC">
        <w:rPr>
          <w:rFonts w:hint="eastAsia"/>
          <w:color w:val="auto"/>
        </w:rPr>
        <w:t>補助事業者</w:t>
      </w:r>
      <w:r w:rsidR="002A0E3C" w:rsidRPr="00AF64AC">
        <w:rPr>
          <w:rFonts w:hint="eastAsia"/>
          <w:color w:val="auto"/>
        </w:rPr>
        <w:t>に交付すべき補助金の額を確定した場合において、既にその額を超える補助金が交付されているときは、その超える部分の補助金の返還を命ずるものとする。</w:t>
      </w:r>
    </w:p>
    <w:p w14:paraId="5091A2C5" w14:textId="19275B50" w:rsidR="002A0E3C" w:rsidRPr="00AF64AC" w:rsidRDefault="00C13BE5" w:rsidP="002A0E3C">
      <w:pPr>
        <w:ind w:left="212" w:hangingChars="100" w:hanging="212"/>
        <w:rPr>
          <w:color w:val="auto"/>
        </w:rPr>
      </w:pPr>
      <w:r w:rsidRPr="00AF64AC">
        <w:rPr>
          <w:rFonts w:hint="eastAsia"/>
          <w:color w:val="auto"/>
        </w:rPr>
        <w:t>３</w:t>
      </w:r>
      <w:r w:rsidR="002A0E3C" w:rsidRPr="00AF64AC">
        <w:rPr>
          <w:color w:val="auto"/>
        </w:rPr>
        <w:t xml:space="preserve">　前項の補助金の返還期限は、当該命令のなされた日から</w:t>
      </w:r>
      <w:r w:rsidR="002A0E3C" w:rsidRPr="00AF64AC">
        <w:rPr>
          <w:rFonts w:hint="eastAsia"/>
          <w:color w:val="auto"/>
        </w:rPr>
        <w:t>２０</w:t>
      </w:r>
      <w:r w:rsidR="002A0E3C" w:rsidRPr="00AF64AC">
        <w:rPr>
          <w:color w:val="auto"/>
        </w:rPr>
        <w:t>日とし、期限内に納付がない場合は、未納に係る金額に対して、その未納に係る期間に応じて年利</w:t>
      </w:r>
      <w:r w:rsidR="001131B5">
        <w:rPr>
          <w:rFonts w:hint="eastAsia"/>
          <w:color w:val="auto"/>
        </w:rPr>
        <w:t>１０．９５</w:t>
      </w:r>
      <w:r w:rsidR="002A0E3C" w:rsidRPr="00AF64AC">
        <w:rPr>
          <w:color w:val="auto"/>
        </w:rPr>
        <w:t>％の割合で計算した延滞金を徴するものとする。</w:t>
      </w:r>
    </w:p>
    <w:p w14:paraId="7E1E367B" w14:textId="77777777" w:rsidR="002A0E3C" w:rsidRPr="00AF64AC" w:rsidRDefault="002A0E3C" w:rsidP="009E14DD">
      <w:pPr>
        <w:rPr>
          <w:color w:val="auto"/>
        </w:rPr>
      </w:pPr>
    </w:p>
    <w:p w14:paraId="681D017F" w14:textId="77777777" w:rsidR="009E14DD" w:rsidRPr="00AF64AC" w:rsidRDefault="009E14DD" w:rsidP="009E14DD">
      <w:pPr>
        <w:rPr>
          <w:color w:val="auto"/>
        </w:rPr>
      </w:pPr>
      <w:r w:rsidRPr="00AF64AC">
        <w:rPr>
          <w:rFonts w:hint="eastAsia"/>
          <w:color w:val="auto"/>
        </w:rPr>
        <w:t>（補助金の交付の請求）</w:t>
      </w:r>
    </w:p>
    <w:p w14:paraId="3BCF45DF" w14:textId="15E6C0BD" w:rsidR="009E14DD" w:rsidRPr="00AF64AC" w:rsidRDefault="00F454B0" w:rsidP="0017566A">
      <w:pPr>
        <w:ind w:left="212" w:hangingChars="100" w:hanging="212"/>
        <w:rPr>
          <w:color w:val="auto"/>
        </w:rPr>
      </w:pPr>
      <w:r w:rsidRPr="00AF64AC">
        <w:rPr>
          <w:rFonts w:hint="eastAsia"/>
          <w:color w:val="auto"/>
        </w:rPr>
        <w:t>第１５</w:t>
      </w:r>
      <w:r w:rsidR="00DD5085" w:rsidRPr="00AF64AC">
        <w:rPr>
          <w:rFonts w:hint="eastAsia"/>
          <w:color w:val="auto"/>
        </w:rPr>
        <w:t xml:space="preserve">条　</w:t>
      </w:r>
      <w:r w:rsidR="00685645">
        <w:rPr>
          <w:rFonts w:hint="eastAsia"/>
          <w:color w:val="auto"/>
        </w:rPr>
        <w:t>前</w:t>
      </w:r>
      <w:r w:rsidR="008F595B" w:rsidRPr="00AF64AC">
        <w:rPr>
          <w:rFonts w:hint="eastAsia"/>
          <w:color w:val="auto"/>
        </w:rPr>
        <w:t>条</w:t>
      </w:r>
      <w:r w:rsidR="00185738" w:rsidRPr="00AF64AC">
        <w:rPr>
          <w:rFonts w:hint="eastAsia"/>
          <w:color w:val="auto"/>
        </w:rPr>
        <w:t>の</w:t>
      </w:r>
      <w:r w:rsidR="00DD5085" w:rsidRPr="00AF64AC">
        <w:rPr>
          <w:rFonts w:hint="eastAsia"/>
          <w:color w:val="auto"/>
        </w:rPr>
        <w:t>補助金</w:t>
      </w:r>
      <w:r w:rsidR="00185738" w:rsidRPr="00AF64AC">
        <w:rPr>
          <w:rFonts w:hint="eastAsia"/>
          <w:color w:val="auto"/>
        </w:rPr>
        <w:t>の額の確定</w:t>
      </w:r>
      <w:r w:rsidR="00DD5085" w:rsidRPr="00AF64AC">
        <w:rPr>
          <w:rFonts w:hint="eastAsia"/>
          <w:color w:val="auto"/>
        </w:rPr>
        <w:t>通知を受けた</w:t>
      </w:r>
      <w:r w:rsidR="00105705" w:rsidRPr="00AF64AC">
        <w:rPr>
          <w:rFonts w:hint="eastAsia"/>
          <w:color w:val="auto"/>
        </w:rPr>
        <w:t>補助事業者</w:t>
      </w:r>
      <w:r w:rsidR="00155AA6" w:rsidRPr="00AF64AC">
        <w:rPr>
          <w:rFonts w:hint="eastAsia"/>
          <w:color w:val="auto"/>
        </w:rPr>
        <w:t>は、補助金交付請求書（第８</w:t>
      </w:r>
      <w:r w:rsidR="009E14DD" w:rsidRPr="00AF64AC">
        <w:rPr>
          <w:rFonts w:hint="eastAsia"/>
          <w:color w:val="auto"/>
        </w:rPr>
        <w:t>号様式）を速やかに</w:t>
      </w:r>
      <w:r w:rsidR="00CF428B">
        <w:rPr>
          <w:rFonts w:hint="eastAsia"/>
          <w:color w:val="auto"/>
        </w:rPr>
        <w:t>理事長</w:t>
      </w:r>
      <w:r w:rsidR="009E14DD" w:rsidRPr="00AF64AC">
        <w:rPr>
          <w:rFonts w:hint="eastAsia"/>
          <w:color w:val="auto"/>
        </w:rPr>
        <w:t>に提出しなければならない。</w:t>
      </w:r>
    </w:p>
    <w:p w14:paraId="19B84299" w14:textId="77777777" w:rsidR="009E14DD" w:rsidRPr="00AF64AC" w:rsidRDefault="009E14DD" w:rsidP="009E14DD">
      <w:pPr>
        <w:rPr>
          <w:color w:val="auto"/>
        </w:rPr>
      </w:pPr>
    </w:p>
    <w:p w14:paraId="4CDF9F1A" w14:textId="77777777" w:rsidR="002A0E3C" w:rsidRPr="00AF64AC" w:rsidRDefault="002A0E3C" w:rsidP="002A0E3C">
      <w:pPr>
        <w:rPr>
          <w:color w:val="auto"/>
        </w:rPr>
      </w:pPr>
      <w:r w:rsidRPr="00AF64AC">
        <w:rPr>
          <w:rFonts w:hint="eastAsia"/>
          <w:color w:val="auto"/>
        </w:rPr>
        <w:t>（交付決定の取消等）</w:t>
      </w:r>
    </w:p>
    <w:p w14:paraId="39E79923" w14:textId="77777777" w:rsidR="002A0E3C" w:rsidRPr="00AF64AC" w:rsidRDefault="002A0E3C" w:rsidP="002A0E3C">
      <w:pPr>
        <w:ind w:left="212" w:hangingChars="100" w:hanging="212"/>
        <w:rPr>
          <w:color w:val="auto"/>
        </w:rPr>
      </w:pPr>
      <w:r w:rsidRPr="00AF64AC">
        <w:rPr>
          <w:rFonts w:hint="eastAsia"/>
          <w:color w:val="auto"/>
        </w:rPr>
        <w:t>第１</w:t>
      </w:r>
      <w:r w:rsidR="00F454B0" w:rsidRPr="00AF64AC">
        <w:rPr>
          <w:rFonts w:hint="eastAsia"/>
          <w:color w:val="auto"/>
        </w:rPr>
        <w:t>６</w:t>
      </w:r>
      <w:r w:rsidRPr="00AF64AC">
        <w:rPr>
          <w:rFonts w:hint="eastAsia"/>
          <w:color w:val="auto"/>
        </w:rPr>
        <w:t xml:space="preserve">条　</w:t>
      </w:r>
      <w:r w:rsidR="00CF428B">
        <w:rPr>
          <w:rFonts w:hint="eastAsia"/>
          <w:color w:val="auto"/>
        </w:rPr>
        <w:t>理事長</w:t>
      </w:r>
      <w:r w:rsidRPr="00AF64AC">
        <w:rPr>
          <w:rFonts w:hint="eastAsia"/>
          <w:color w:val="auto"/>
        </w:rPr>
        <w:t>は、第</w:t>
      </w:r>
      <w:r w:rsidR="00185738" w:rsidRPr="00AF64AC">
        <w:rPr>
          <w:rFonts w:hint="eastAsia"/>
          <w:color w:val="auto"/>
        </w:rPr>
        <w:t>７</w:t>
      </w:r>
      <w:r w:rsidRPr="00AF64AC">
        <w:rPr>
          <w:rFonts w:hint="eastAsia"/>
          <w:color w:val="auto"/>
        </w:rPr>
        <w:t>条の補助事業の中止又は廃止の申請があった場合及び次の各号のいずれかに該当する場合には、第５条の交付の決定の全部若しくは一部を取り消し、又は変更することができる。</w:t>
      </w:r>
    </w:p>
    <w:p w14:paraId="04EAB4C0" w14:textId="77777777" w:rsidR="002A0E3C" w:rsidRPr="00AF64AC" w:rsidRDefault="002A0E3C" w:rsidP="002A0E3C">
      <w:pPr>
        <w:ind w:leftChars="100" w:left="424" w:hangingChars="100" w:hanging="212"/>
        <w:rPr>
          <w:color w:val="auto"/>
        </w:rPr>
      </w:pPr>
      <w:r w:rsidRPr="00AF64AC">
        <w:rPr>
          <w:rFonts w:hint="eastAsia"/>
          <w:color w:val="auto"/>
        </w:rPr>
        <w:t xml:space="preserve">一　</w:t>
      </w:r>
      <w:r w:rsidR="00105705" w:rsidRPr="00AF64AC">
        <w:rPr>
          <w:rFonts w:hint="eastAsia"/>
          <w:color w:val="auto"/>
        </w:rPr>
        <w:t>補助事業者</w:t>
      </w:r>
      <w:r w:rsidRPr="00AF64AC">
        <w:rPr>
          <w:rFonts w:hint="eastAsia"/>
          <w:color w:val="auto"/>
        </w:rPr>
        <w:t>が、法令、この要綱、補助金の交付の決定の内容又は法令若しくはこの要</w:t>
      </w:r>
      <w:r w:rsidR="00D83F46" w:rsidRPr="00AF64AC">
        <w:rPr>
          <w:rFonts w:hint="eastAsia"/>
          <w:color w:val="auto"/>
        </w:rPr>
        <w:t>綱に基づく</w:t>
      </w:r>
      <w:r w:rsidR="00CF428B">
        <w:rPr>
          <w:rFonts w:hint="eastAsia"/>
          <w:color w:val="auto"/>
        </w:rPr>
        <w:t>理事長</w:t>
      </w:r>
      <w:r w:rsidRPr="00AF64AC">
        <w:rPr>
          <w:rFonts w:hint="eastAsia"/>
          <w:color w:val="auto"/>
        </w:rPr>
        <w:t>の処分若しくは指示に違反した場合</w:t>
      </w:r>
    </w:p>
    <w:p w14:paraId="3B24E5D8" w14:textId="77777777" w:rsidR="002A0E3C" w:rsidRPr="00AF64AC" w:rsidRDefault="002A0E3C" w:rsidP="002A0E3C">
      <w:pPr>
        <w:ind w:firstLineChars="100" w:firstLine="212"/>
        <w:rPr>
          <w:color w:val="auto"/>
        </w:rPr>
      </w:pPr>
      <w:r w:rsidRPr="00AF64AC">
        <w:rPr>
          <w:rFonts w:hint="eastAsia"/>
          <w:color w:val="auto"/>
        </w:rPr>
        <w:t xml:space="preserve">二　</w:t>
      </w:r>
      <w:r w:rsidR="00105705" w:rsidRPr="00AF64AC">
        <w:rPr>
          <w:rFonts w:hint="eastAsia"/>
          <w:color w:val="auto"/>
        </w:rPr>
        <w:t>補助事業者</w:t>
      </w:r>
      <w:r w:rsidRPr="00AF64AC">
        <w:rPr>
          <w:rFonts w:hint="eastAsia"/>
          <w:color w:val="auto"/>
        </w:rPr>
        <w:t>が、補助金を補助事業以外の用途に使用した場合</w:t>
      </w:r>
    </w:p>
    <w:p w14:paraId="11925CDF" w14:textId="77777777" w:rsidR="002A0E3C" w:rsidRPr="00AF64AC" w:rsidRDefault="002A0E3C" w:rsidP="002A0E3C">
      <w:pPr>
        <w:ind w:firstLineChars="100" w:firstLine="212"/>
        <w:rPr>
          <w:color w:val="auto"/>
        </w:rPr>
      </w:pPr>
      <w:r w:rsidRPr="00AF64AC">
        <w:rPr>
          <w:rFonts w:hint="eastAsia"/>
          <w:color w:val="auto"/>
        </w:rPr>
        <w:lastRenderedPageBreak/>
        <w:t xml:space="preserve">三　</w:t>
      </w:r>
      <w:r w:rsidR="00105705" w:rsidRPr="00AF64AC">
        <w:rPr>
          <w:rFonts w:hint="eastAsia"/>
          <w:color w:val="auto"/>
        </w:rPr>
        <w:t>補助事業者</w:t>
      </w:r>
      <w:r w:rsidRPr="00AF64AC">
        <w:rPr>
          <w:rFonts w:hint="eastAsia"/>
          <w:color w:val="auto"/>
        </w:rPr>
        <w:t>が、補助事業に関して不正、怠慢、虚偽、その他不適当な行為をした場</w:t>
      </w:r>
      <w:r w:rsidR="00105705" w:rsidRPr="00AF64AC">
        <w:rPr>
          <w:rFonts w:hint="eastAsia"/>
          <w:color w:val="auto"/>
        </w:rPr>
        <w:t xml:space="preserve">　　　</w:t>
      </w:r>
      <w:r w:rsidRPr="00AF64AC">
        <w:rPr>
          <w:rFonts w:hint="eastAsia"/>
          <w:color w:val="auto"/>
        </w:rPr>
        <w:t>合</w:t>
      </w:r>
    </w:p>
    <w:p w14:paraId="3701A2D7" w14:textId="7D336093" w:rsidR="002A0E3C" w:rsidRPr="00AF64AC" w:rsidRDefault="002A0E3C" w:rsidP="002A0E3C">
      <w:pPr>
        <w:ind w:leftChars="100" w:left="424" w:hangingChars="100" w:hanging="212"/>
        <w:rPr>
          <w:color w:val="auto"/>
        </w:rPr>
      </w:pPr>
      <w:r w:rsidRPr="00AF64AC">
        <w:rPr>
          <w:rFonts w:hint="eastAsia"/>
          <w:color w:val="auto"/>
        </w:rPr>
        <w:t>四　補助金の交付の決定後</w:t>
      </w:r>
      <w:r w:rsidR="001131B5">
        <w:rPr>
          <w:rFonts w:hint="eastAsia"/>
          <w:color w:val="auto"/>
        </w:rPr>
        <w:t>に</w:t>
      </w:r>
      <w:r w:rsidRPr="00AF64AC">
        <w:rPr>
          <w:rFonts w:hint="eastAsia"/>
          <w:color w:val="auto"/>
        </w:rPr>
        <w:t>生じた事情により、補助事業の全部又は一部を継続する必要がなくなった場合</w:t>
      </w:r>
    </w:p>
    <w:p w14:paraId="54D0E50D" w14:textId="77777777" w:rsidR="002A0E3C" w:rsidRPr="00AF64AC" w:rsidRDefault="000962D3" w:rsidP="002A0E3C">
      <w:pPr>
        <w:ind w:left="212" w:hangingChars="100" w:hanging="212"/>
        <w:rPr>
          <w:color w:val="auto"/>
        </w:rPr>
      </w:pPr>
      <w:r w:rsidRPr="00AF64AC">
        <w:rPr>
          <w:rFonts w:hint="eastAsia"/>
          <w:color w:val="auto"/>
        </w:rPr>
        <w:t xml:space="preserve">２　</w:t>
      </w:r>
      <w:r w:rsidR="00CF428B">
        <w:rPr>
          <w:rFonts w:hint="eastAsia"/>
          <w:color w:val="auto"/>
        </w:rPr>
        <w:t>理事長</w:t>
      </w:r>
      <w:r w:rsidR="002A0E3C" w:rsidRPr="00AF64AC">
        <w:rPr>
          <w:rFonts w:hint="eastAsia"/>
          <w:color w:val="auto"/>
        </w:rPr>
        <w:t>は、前項の規定により第５条の交付の決定の取消しを行った場合において、既に当該取消しに係る部分に対する補助金が交付されているときは、交付した補助金の全部又は一部の返還を命ずるものとする。</w:t>
      </w:r>
    </w:p>
    <w:p w14:paraId="6CF0007B" w14:textId="507CE0BC" w:rsidR="002A0E3C" w:rsidRPr="00AF64AC" w:rsidRDefault="002A0E3C" w:rsidP="002A0E3C">
      <w:pPr>
        <w:ind w:left="212" w:hangingChars="100" w:hanging="212"/>
        <w:rPr>
          <w:color w:val="auto"/>
        </w:rPr>
      </w:pPr>
      <w:r w:rsidRPr="00AF64AC">
        <w:rPr>
          <w:rFonts w:hint="eastAsia"/>
          <w:color w:val="auto"/>
        </w:rPr>
        <w:t>３</w:t>
      </w:r>
      <w:r w:rsidR="00D83F46" w:rsidRPr="00AF64AC">
        <w:rPr>
          <w:rFonts w:hint="eastAsia"/>
          <w:color w:val="auto"/>
        </w:rPr>
        <w:t xml:space="preserve">　</w:t>
      </w:r>
      <w:r w:rsidR="00CF428B">
        <w:rPr>
          <w:rFonts w:hint="eastAsia"/>
          <w:color w:val="auto"/>
        </w:rPr>
        <w:t>理事長</w:t>
      </w:r>
      <w:r w:rsidRPr="00AF64AC">
        <w:rPr>
          <w:rFonts w:hint="eastAsia"/>
          <w:color w:val="auto"/>
        </w:rPr>
        <w:t>は、第１項第１号から第３号までの理由により前項の返還を命ずる場合には、その命令に係る補助金の受領の日から納付の日までの期間に応じて、年利</w:t>
      </w:r>
      <w:r w:rsidR="001131B5">
        <w:rPr>
          <w:rFonts w:hint="eastAsia"/>
          <w:color w:val="auto"/>
        </w:rPr>
        <w:t>１０．９５</w:t>
      </w:r>
      <w:r w:rsidRPr="00AF64AC">
        <w:rPr>
          <w:color w:val="auto"/>
        </w:rPr>
        <w:t>％の割合で計算した加算金の納付を併せて命ずるものとする。</w:t>
      </w:r>
    </w:p>
    <w:p w14:paraId="4E4F69F1" w14:textId="61C67079" w:rsidR="002A0E3C" w:rsidRPr="00AF64AC" w:rsidRDefault="002A0E3C" w:rsidP="00855FA5">
      <w:pPr>
        <w:ind w:left="212" w:hangingChars="100" w:hanging="212"/>
        <w:rPr>
          <w:color w:val="auto"/>
        </w:rPr>
      </w:pPr>
      <w:r w:rsidRPr="00AF64AC">
        <w:rPr>
          <w:color w:val="auto"/>
        </w:rPr>
        <w:t xml:space="preserve">４　</w:t>
      </w:r>
      <w:r w:rsidR="00855FA5" w:rsidRPr="00AF64AC">
        <w:rPr>
          <w:color w:val="auto"/>
        </w:rPr>
        <w:t>第２項に基づく補助金の返還については、第</w:t>
      </w:r>
      <w:r w:rsidR="00855FA5" w:rsidRPr="00AF64AC">
        <w:rPr>
          <w:rFonts w:hint="eastAsia"/>
          <w:color w:val="auto"/>
        </w:rPr>
        <w:t>１</w:t>
      </w:r>
      <w:r w:rsidR="0081418D" w:rsidRPr="00AF64AC">
        <w:rPr>
          <w:rFonts w:hint="eastAsia"/>
          <w:color w:val="auto"/>
        </w:rPr>
        <w:t>４</w:t>
      </w:r>
      <w:r w:rsidR="00855FA5" w:rsidRPr="00AF64AC">
        <w:rPr>
          <w:rFonts w:hint="eastAsia"/>
          <w:color w:val="auto"/>
        </w:rPr>
        <w:t>条</w:t>
      </w:r>
      <w:r w:rsidR="00EF568D">
        <w:rPr>
          <w:rFonts w:hint="eastAsia"/>
          <w:color w:val="auto"/>
        </w:rPr>
        <w:t>第３項</w:t>
      </w:r>
      <w:r w:rsidRPr="00AF64AC">
        <w:rPr>
          <w:color w:val="auto"/>
        </w:rPr>
        <w:t>の規定を準用する。</w:t>
      </w:r>
    </w:p>
    <w:p w14:paraId="57A014BF" w14:textId="77777777" w:rsidR="00855FA5" w:rsidRPr="00AF64AC" w:rsidRDefault="00855FA5" w:rsidP="009E14DD">
      <w:pPr>
        <w:rPr>
          <w:color w:val="auto"/>
        </w:rPr>
      </w:pPr>
    </w:p>
    <w:p w14:paraId="3348C731" w14:textId="77777777" w:rsidR="009E14DD" w:rsidRPr="00AF64AC" w:rsidRDefault="009E14DD" w:rsidP="009E14DD">
      <w:pPr>
        <w:rPr>
          <w:color w:val="auto"/>
        </w:rPr>
      </w:pPr>
      <w:r w:rsidRPr="00AF64AC">
        <w:rPr>
          <w:rFonts w:hint="eastAsia"/>
          <w:color w:val="auto"/>
        </w:rPr>
        <w:t>（知的財産権の報告）</w:t>
      </w:r>
    </w:p>
    <w:p w14:paraId="0A0E7A8C" w14:textId="77777777" w:rsidR="009E14DD" w:rsidRPr="00AF64AC" w:rsidRDefault="00F454B0" w:rsidP="0017566A">
      <w:pPr>
        <w:ind w:left="212" w:hangingChars="100" w:hanging="212"/>
        <w:rPr>
          <w:color w:val="auto"/>
        </w:rPr>
      </w:pPr>
      <w:r w:rsidRPr="00AF64AC">
        <w:rPr>
          <w:rFonts w:hint="eastAsia"/>
          <w:color w:val="auto"/>
        </w:rPr>
        <w:t>第１７</w:t>
      </w:r>
      <w:r w:rsidR="009E14DD" w:rsidRPr="00AF64AC">
        <w:rPr>
          <w:rFonts w:hint="eastAsia"/>
          <w:color w:val="auto"/>
        </w:rPr>
        <w:t>条　本事業により得られた特許権その</w:t>
      </w:r>
      <w:r w:rsidR="00155AA6" w:rsidRPr="00AF64AC">
        <w:rPr>
          <w:rFonts w:hint="eastAsia"/>
          <w:color w:val="auto"/>
        </w:rPr>
        <w:t>他の知的財産権を取得した場合には、速やかに知的財産権報告書（第９</w:t>
      </w:r>
      <w:r w:rsidR="009E14DD" w:rsidRPr="00AF64AC">
        <w:rPr>
          <w:rFonts w:hint="eastAsia"/>
          <w:color w:val="auto"/>
        </w:rPr>
        <w:t>号様式）を</w:t>
      </w:r>
      <w:r w:rsidR="00CF428B">
        <w:rPr>
          <w:rFonts w:hint="eastAsia"/>
          <w:color w:val="auto"/>
        </w:rPr>
        <w:t>理事長</w:t>
      </w:r>
      <w:r w:rsidR="009E14DD" w:rsidRPr="00AF64AC">
        <w:rPr>
          <w:rFonts w:hint="eastAsia"/>
          <w:color w:val="auto"/>
        </w:rPr>
        <w:t>に提出しなければならない。</w:t>
      </w:r>
    </w:p>
    <w:p w14:paraId="687FF4DE" w14:textId="77777777" w:rsidR="009E14DD" w:rsidRPr="00AF64AC" w:rsidRDefault="009E14DD" w:rsidP="009E14DD">
      <w:pPr>
        <w:rPr>
          <w:color w:val="auto"/>
        </w:rPr>
      </w:pPr>
    </w:p>
    <w:p w14:paraId="0FE1E8B4" w14:textId="77777777" w:rsidR="00855FA5" w:rsidRPr="00AF64AC" w:rsidRDefault="00855FA5" w:rsidP="00855FA5">
      <w:pPr>
        <w:ind w:left="142" w:hangingChars="67" w:hanging="142"/>
        <w:rPr>
          <w:color w:val="auto"/>
        </w:rPr>
      </w:pPr>
      <w:r w:rsidRPr="00AF64AC">
        <w:rPr>
          <w:rFonts w:hint="eastAsia"/>
          <w:color w:val="auto"/>
        </w:rPr>
        <w:t>（財産の管理等）</w:t>
      </w:r>
    </w:p>
    <w:p w14:paraId="68A90520" w14:textId="77777777" w:rsidR="00855FA5" w:rsidRPr="00AF64AC" w:rsidRDefault="00855FA5" w:rsidP="00855FA5">
      <w:pPr>
        <w:ind w:left="212" w:hangingChars="100" w:hanging="212"/>
        <w:rPr>
          <w:color w:val="auto"/>
        </w:rPr>
      </w:pPr>
      <w:r w:rsidRPr="00AF64AC">
        <w:rPr>
          <w:rFonts w:hint="eastAsia"/>
          <w:color w:val="auto"/>
        </w:rPr>
        <w:t xml:space="preserve">第１８条　</w:t>
      </w:r>
      <w:r w:rsidR="0081418D" w:rsidRPr="00AF64AC">
        <w:rPr>
          <w:rFonts w:hint="eastAsia"/>
          <w:color w:val="auto"/>
        </w:rPr>
        <w:t>補助事業者</w:t>
      </w:r>
      <w:r w:rsidRPr="00AF64AC">
        <w:rPr>
          <w:rFonts w:hint="eastAsia"/>
          <w:color w:val="auto"/>
        </w:rPr>
        <w:t>は、補助事業により取得し、又は効用の増加した財産（以下「取得財産等」という。）については、補助事業の完了後においても、善良な管理者の注意をもって管理し、補助金交付の目的に従って、その効率的運用を図らなければならない。</w:t>
      </w:r>
    </w:p>
    <w:p w14:paraId="37367E42" w14:textId="77777777" w:rsidR="00855FA5" w:rsidRPr="00AF64AC" w:rsidRDefault="00855FA5" w:rsidP="00855FA5">
      <w:pPr>
        <w:ind w:left="212" w:hangingChars="100" w:hanging="212"/>
        <w:rPr>
          <w:color w:val="auto"/>
        </w:rPr>
      </w:pPr>
      <w:r w:rsidRPr="00AF64AC">
        <w:rPr>
          <w:color w:val="auto"/>
        </w:rPr>
        <w:t xml:space="preserve">２　</w:t>
      </w:r>
      <w:r w:rsidR="00CF428B">
        <w:rPr>
          <w:rFonts w:hint="eastAsia"/>
          <w:color w:val="auto"/>
        </w:rPr>
        <w:t>理事長</w:t>
      </w:r>
      <w:r w:rsidRPr="00AF64AC">
        <w:rPr>
          <w:color w:val="auto"/>
        </w:rPr>
        <w:t>は、</w:t>
      </w:r>
      <w:r w:rsidR="0081418D" w:rsidRPr="00AF64AC">
        <w:rPr>
          <w:rFonts w:hint="eastAsia"/>
          <w:color w:val="auto"/>
        </w:rPr>
        <w:t>補助事業者</w:t>
      </w:r>
      <w:r w:rsidRPr="00AF64AC">
        <w:rPr>
          <w:color w:val="auto"/>
        </w:rPr>
        <w:t>が取得財産等を処分することにより、収入があり、又はあると見込まれるときは、その収入の全部または一部を</w:t>
      </w:r>
      <w:r w:rsidR="0081418D" w:rsidRPr="00AF64AC">
        <w:rPr>
          <w:rFonts w:hint="eastAsia"/>
          <w:color w:val="auto"/>
        </w:rPr>
        <w:t>機構</w:t>
      </w:r>
      <w:r w:rsidRPr="00AF64AC">
        <w:rPr>
          <w:color w:val="auto"/>
        </w:rPr>
        <w:t>に納付させることができる。</w:t>
      </w:r>
    </w:p>
    <w:p w14:paraId="40967774" w14:textId="77777777" w:rsidR="00855FA5" w:rsidRPr="00AF64AC" w:rsidRDefault="00855FA5" w:rsidP="009E14DD">
      <w:pPr>
        <w:rPr>
          <w:color w:val="auto"/>
        </w:rPr>
      </w:pPr>
    </w:p>
    <w:p w14:paraId="67716FEF" w14:textId="77777777" w:rsidR="009E14DD" w:rsidRPr="00AF64AC" w:rsidRDefault="009E14DD" w:rsidP="009E14DD">
      <w:pPr>
        <w:rPr>
          <w:color w:val="auto"/>
        </w:rPr>
      </w:pPr>
      <w:r w:rsidRPr="00AF64AC">
        <w:rPr>
          <w:rFonts w:hint="eastAsia"/>
          <w:color w:val="auto"/>
        </w:rPr>
        <w:t>（財産の処分の制限）</w:t>
      </w:r>
    </w:p>
    <w:p w14:paraId="05E01904" w14:textId="14D5CC8B" w:rsidR="009E14DD" w:rsidRPr="00AF64AC" w:rsidRDefault="00F454B0" w:rsidP="0017566A">
      <w:pPr>
        <w:ind w:left="212" w:hangingChars="100" w:hanging="212"/>
        <w:rPr>
          <w:color w:val="auto"/>
        </w:rPr>
      </w:pPr>
      <w:r w:rsidRPr="00AF64AC">
        <w:rPr>
          <w:rFonts w:hint="eastAsia"/>
          <w:color w:val="auto"/>
        </w:rPr>
        <w:t>第１９</w:t>
      </w:r>
      <w:r w:rsidR="009E14DD" w:rsidRPr="00AF64AC">
        <w:rPr>
          <w:rFonts w:hint="eastAsia"/>
          <w:color w:val="auto"/>
        </w:rPr>
        <w:t xml:space="preserve">条　</w:t>
      </w:r>
      <w:r w:rsidR="0081418D" w:rsidRPr="00AF64AC">
        <w:rPr>
          <w:rFonts w:hint="eastAsia"/>
          <w:color w:val="auto"/>
        </w:rPr>
        <w:t>取得財産等のうち</w:t>
      </w:r>
      <w:r w:rsidR="00687D2A">
        <w:rPr>
          <w:rFonts w:hint="eastAsia"/>
          <w:color w:val="auto"/>
        </w:rPr>
        <w:t>補助金等に係る予算の執行の適正化に関する法律施行令（昭和３０年政令第２５５号）</w:t>
      </w:r>
      <w:r w:rsidR="0081418D" w:rsidRPr="00AF64AC">
        <w:rPr>
          <w:rFonts w:hint="eastAsia"/>
          <w:color w:val="auto"/>
        </w:rPr>
        <w:t>第１３条第４号の規定により、</w:t>
      </w:r>
      <w:r w:rsidR="00D91F49" w:rsidRPr="00AF64AC">
        <w:rPr>
          <w:rFonts w:hint="eastAsia"/>
          <w:color w:val="auto"/>
        </w:rPr>
        <w:t>文部科学</w:t>
      </w:r>
      <w:r w:rsidR="0081418D" w:rsidRPr="00AF64AC">
        <w:rPr>
          <w:rFonts w:hint="eastAsia"/>
          <w:color w:val="auto"/>
        </w:rPr>
        <w:t>大臣が定める機械及び重要な器具</w:t>
      </w:r>
      <w:r w:rsidR="009E14DD" w:rsidRPr="00AF64AC">
        <w:rPr>
          <w:rFonts w:hint="eastAsia"/>
          <w:color w:val="auto"/>
        </w:rPr>
        <w:t>は、取得価格又は効用の増加価格が５０万円を超える機械及び重要な器具とする。</w:t>
      </w:r>
    </w:p>
    <w:p w14:paraId="012C653B" w14:textId="6914AA43" w:rsidR="002822B3" w:rsidRPr="00AF64AC" w:rsidRDefault="009E14DD" w:rsidP="00855FA5">
      <w:pPr>
        <w:ind w:left="212" w:hangingChars="100" w:hanging="212"/>
        <w:rPr>
          <w:color w:val="auto"/>
        </w:rPr>
      </w:pPr>
      <w:r w:rsidRPr="00AF64AC">
        <w:rPr>
          <w:rFonts w:hint="eastAsia"/>
          <w:color w:val="auto"/>
        </w:rPr>
        <w:t xml:space="preserve">２　</w:t>
      </w:r>
      <w:r w:rsidR="00687D2A" w:rsidRPr="00290503">
        <w:rPr>
          <w:rFonts w:hint="eastAsia"/>
          <w:color w:val="auto"/>
        </w:rPr>
        <w:t>補助金等に係る予算の執行の適正化に関する法律（昭和３０年法律第１７９号）</w:t>
      </w:r>
      <w:r w:rsidR="002822B3" w:rsidRPr="00AF64AC">
        <w:rPr>
          <w:rFonts w:hint="eastAsia"/>
          <w:color w:val="auto"/>
        </w:rPr>
        <w:t>第２２条に定める財産の処分を制限する期間は、</w:t>
      </w:r>
      <w:r w:rsidR="002D1EA4" w:rsidRPr="00AF64AC">
        <w:rPr>
          <w:rFonts w:hint="eastAsia"/>
          <w:color w:val="auto"/>
        </w:rPr>
        <w:t>文部科学</w:t>
      </w:r>
      <w:r w:rsidR="002822B3" w:rsidRPr="00AF64AC">
        <w:rPr>
          <w:rFonts w:hint="eastAsia"/>
          <w:color w:val="auto"/>
        </w:rPr>
        <w:t>大臣が別に定める期間とする。</w:t>
      </w:r>
    </w:p>
    <w:p w14:paraId="1F343372" w14:textId="58D4CE44" w:rsidR="00855FA5" w:rsidRPr="00AF64AC" w:rsidRDefault="002822B3" w:rsidP="00855FA5">
      <w:pPr>
        <w:ind w:left="212" w:hangingChars="100" w:hanging="212"/>
        <w:rPr>
          <w:color w:val="auto"/>
        </w:rPr>
      </w:pPr>
      <w:r w:rsidRPr="00AF64AC">
        <w:rPr>
          <w:rFonts w:hint="eastAsia"/>
          <w:color w:val="auto"/>
        </w:rPr>
        <w:t>３　補助事業者</w:t>
      </w:r>
      <w:r w:rsidR="009E14DD" w:rsidRPr="00AF64AC">
        <w:rPr>
          <w:rFonts w:hint="eastAsia"/>
          <w:color w:val="auto"/>
        </w:rPr>
        <w:t>は、</w:t>
      </w:r>
      <w:r w:rsidRPr="00AF64AC">
        <w:rPr>
          <w:rFonts w:hint="eastAsia"/>
          <w:color w:val="auto"/>
        </w:rPr>
        <w:t>前項</w:t>
      </w:r>
      <w:r w:rsidR="009E14DD" w:rsidRPr="00AF64AC">
        <w:rPr>
          <w:rFonts w:hint="eastAsia"/>
          <w:color w:val="auto"/>
        </w:rPr>
        <w:t>の規定により財産の処分の承</w:t>
      </w:r>
      <w:r w:rsidR="00155AA6" w:rsidRPr="00AF64AC">
        <w:rPr>
          <w:rFonts w:hint="eastAsia"/>
          <w:color w:val="auto"/>
        </w:rPr>
        <w:t>認を受けようとするときは、あらかじめ</w:t>
      </w:r>
      <w:r w:rsidR="00C0732D" w:rsidRPr="00AF64AC">
        <w:rPr>
          <w:rFonts w:hint="eastAsia"/>
          <w:color w:val="auto"/>
        </w:rPr>
        <w:t>財産処分承認申請書（</w:t>
      </w:r>
      <w:r w:rsidR="00855FA5" w:rsidRPr="00AF64AC">
        <w:rPr>
          <w:rFonts w:hint="eastAsia"/>
          <w:color w:val="auto"/>
        </w:rPr>
        <w:t>第１０号</w:t>
      </w:r>
      <w:r w:rsidR="00C0732D" w:rsidRPr="00AF64AC">
        <w:rPr>
          <w:rFonts w:hint="eastAsia"/>
          <w:color w:val="auto"/>
        </w:rPr>
        <w:t>様式）</w:t>
      </w:r>
      <w:r w:rsidR="00C2540B">
        <w:rPr>
          <w:rFonts w:hint="eastAsia"/>
          <w:color w:val="auto"/>
        </w:rPr>
        <w:t>若</w:t>
      </w:r>
      <w:r w:rsidR="00C0732D" w:rsidRPr="00AF64AC">
        <w:rPr>
          <w:rFonts w:hint="eastAsia"/>
          <w:color w:val="auto"/>
        </w:rPr>
        <w:t>しくは財産処分報告書（</w:t>
      </w:r>
      <w:r w:rsidR="00855FA5" w:rsidRPr="00AF64AC">
        <w:rPr>
          <w:rFonts w:hint="eastAsia"/>
          <w:color w:val="auto"/>
        </w:rPr>
        <w:t>第１１号</w:t>
      </w:r>
      <w:r w:rsidR="00C0732D" w:rsidRPr="00AF64AC">
        <w:rPr>
          <w:rFonts w:hint="eastAsia"/>
          <w:color w:val="auto"/>
        </w:rPr>
        <w:t>様式</w:t>
      </w:r>
      <w:r w:rsidR="00D83F46" w:rsidRPr="00AF64AC">
        <w:rPr>
          <w:rFonts w:hint="eastAsia"/>
          <w:color w:val="auto"/>
        </w:rPr>
        <w:t>）を</w:t>
      </w:r>
      <w:r w:rsidR="00CF428B">
        <w:rPr>
          <w:rFonts w:hint="eastAsia"/>
          <w:color w:val="auto"/>
        </w:rPr>
        <w:t>理事長</w:t>
      </w:r>
      <w:r w:rsidR="00855FA5" w:rsidRPr="00AF64AC">
        <w:rPr>
          <w:rFonts w:hint="eastAsia"/>
          <w:color w:val="auto"/>
        </w:rPr>
        <w:t>に提出し、その承認を受けなければならない。</w:t>
      </w:r>
    </w:p>
    <w:p w14:paraId="30A659EF" w14:textId="77777777" w:rsidR="00855FA5" w:rsidRPr="00AF64AC" w:rsidRDefault="00291581" w:rsidP="00855FA5">
      <w:pPr>
        <w:rPr>
          <w:color w:val="auto"/>
        </w:rPr>
      </w:pPr>
      <w:r w:rsidRPr="00AF64AC">
        <w:rPr>
          <w:rFonts w:hint="eastAsia"/>
          <w:color w:val="auto"/>
        </w:rPr>
        <w:t>４</w:t>
      </w:r>
      <w:r w:rsidR="00855FA5" w:rsidRPr="00AF64AC">
        <w:rPr>
          <w:rFonts w:hint="eastAsia"/>
          <w:color w:val="auto"/>
        </w:rPr>
        <w:t xml:space="preserve">　前条第２項の規定は、前項の承認をする場合において準用する。</w:t>
      </w:r>
    </w:p>
    <w:p w14:paraId="78D4E9AB" w14:textId="77777777" w:rsidR="009E14DD" w:rsidRPr="00AF64AC" w:rsidRDefault="009E14DD" w:rsidP="009E14DD">
      <w:pPr>
        <w:rPr>
          <w:color w:val="auto"/>
        </w:rPr>
      </w:pPr>
    </w:p>
    <w:p w14:paraId="1B154464" w14:textId="77777777" w:rsidR="009E14DD" w:rsidRPr="00AF64AC" w:rsidRDefault="009E14DD" w:rsidP="009E14DD">
      <w:pPr>
        <w:rPr>
          <w:color w:val="auto"/>
        </w:rPr>
      </w:pPr>
      <w:r w:rsidRPr="00AF64AC">
        <w:rPr>
          <w:rFonts w:hint="eastAsia"/>
          <w:color w:val="auto"/>
        </w:rPr>
        <w:t>（消費税及び地方消費税仕入控除税額の確定に伴う補助金の返還）</w:t>
      </w:r>
    </w:p>
    <w:p w14:paraId="19ED648E" w14:textId="77777777" w:rsidR="009E14DD" w:rsidRPr="00AF64AC" w:rsidRDefault="00F454B0" w:rsidP="0017566A">
      <w:pPr>
        <w:ind w:left="212" w:hangingChars="100" w:hanging="212"/>
        <w:rPr>
          <w:color w:val="auto"/>
        </w:rPr>
      </w:pPr>
      <w:r w:rsidRPr="00AF64AC">
        <w:rPr>
          <w:rFonts w:hint="eastAsia"/>
          <w:color w:val="auto"/>
        </w:rPr>
        <w:t>第２０</w:t>
      </w:r>
      <w:r w:rsidR="009E14DD" w:rsidRPr="00AF64AC">
        <w:rPr>
          <w:rFonts w:hint="eastAsia"/>
          <w:color w:val="auto"/>
        </w:rPr>
        <w:t xml:space="preserve">条　</w:t>
      </w:r>
      <w:r w:rsidR="002822B3" w:rsidRPr="00AF64AC">
        <w:rPr>
          <w:rFonts w:hint="eastAsia"/>
          <w:color w:val="auto"/>
        </w:rPr>
        <w:t>補助事業者</w:t>
      </w:r>
      <w:r w:rsidR="009E14DD" w:rsidRPr="00AF64AC">
        <w:rPr>
          <w:rFonts w:hint="eastAsia"/>
          <w:color w:val="auto"/>
        </w:rPr>
        <w:t>は、補助事業完了後に消費税及び地方消費税の申告により補助金に係る消費税及び地方消費税仕入控除税額が確定した場合</w:t>
      </w:r>
      <w:r w:rsidRPr="00AF64AC">
        <w:rPr>
          <w:rFonts w:hint="eastAsia"/>
          <w:color w:val="auto"/>
        </w:rPr>
        <w:t>には、速やかに消費税及び地方消費税の額の確定に伴う報告書（第１２</w:t>
      </w:r>
      <w:r w:rsidR="009E14DD" w:rsidRPr="00AF64AC">
        <w:rPr>
          <w:rFonts w:hint="eastAsia"/>
          <w:color w:val="auto"/>
        </w:rPr>
        <w:t>号様式）を</w:t>
      </w:r>
      <w:r w:rsidR="00CF428B">
        <w:rPr>
          <w:rFonts w:hint="eastAsia"/>
          <w:color w:val="auto"/>
        </w:rPr>
        <w:t>理事長</w:t>
      </w:r>
      <w:r w:rsidR="009E14DD" w:rsidRPr="00AF64AC">
        <w:rPr>
          <w:rFonts w:hint="eastAsia"/>
          <w:color w:val="auto"/>
        </w:rPr>
        <w:t>に提出しなければならない。</w:t>
      </w:r>
    </w:p>
    <w:p w14:paraId="43376637" w14:textId="77777777" w:rsidR="009E14DD" w:rsidRPr="00AF64AC" w:rsidRDefault="009E14DD" w:rsidP="0017566A">
      <w:pPr>
        <w:ind w:left="212" w:hangingChars="100" w:hanging="212"/>
        <w:rPr>
          <w:color w:val="auto"/>
        </w:rPr>
      </w:pPr>
      <w:r w:rsidRPr="00AF64AC">
        <w:rPr>
          <w:rFonts w:hint="eastAsia"/>
          <w:color w:val="auto"/>
        </w:rPr>
        <w:t xml:space="preserve">２　</w:t>
      </w:r>
      <w:r w:rsidR="00CF428B">
        <w:rPr>
          <w:rFonts w:hint="eastAsia"/>
          <w:color w:val="auto"/>
        </w:rPr>
        <w:t>理事長</w:t>
      </w:r>
      <w:r w:rsidRPr="00AF64AC">
        <w:rPr>
          <w:rFonts w:hint="eastAsia"/>
          <w:color w:val="auto"/>
        </w:rPr>
        <w:t>は、前項の報告があった場合には、当該消費税及び地方消費税仕入控除税額の</w:t>
      </w:r>
      <w:r w:rsidRPr="00AF64AC">
        <w:rPr>
          <w:rFonts w:hint="eastAsia"/>
          <w:color w:val="auto"/>
        </w:rPr>
        <w:lastRenderedPageBreak/>
        <w:t>全額又は一部の返還を命じることができる。</w:t>
      </w:r>
    </w:p>
    <w:p w14:paraId="3F592286" w14:textId="77777777" w:rsidR="009E14DD" w:rsidRPr="00AF64AC" w:rsidRDefault="009E14DD" w:rsidP="009E14DD">
      <w:pPr>
        <w:rPr>
          <w:color w:val="auto"/>
        </w:rPr>
      </w:pPr>
    </w:p>
    <w:p w14:paraId="598E40A6" w14:textId="77777777" w:rsidR="009E14DD" w:rsidRPr="00AF64AC" w:rsidRDefault="009E14DD" w:rsidP="009E14DD">
      <w:pPr>
        <w:rPr>
          <w:color w:val="auto"/>
        </w:rPr>
      </w:pPr>
      <w:r w:rsidRPr="00AF64AC">
        <w:rPr>
          <w:rFonts w:hint="eastAsia"/>
          <w:color w:val="auto"/>
        </w:rPr>
        <w:t>（会計帳簿等の整備等）</w:t>
      </w:r>
    </w:p>
    <w:p w14:paraId="41531591" w14:textId="77777777" w:rsidR="009E14DD" w:rsidRPr="00AF64AC" w:rsidRDefault="00F454B0" w:rsidP="0017566A">
      <w:pPr>
        <w:ind w:left="212" w:hangingChars="100" w:hanging="212"/>
        <w:rPr>
          <w:color w:val="auto"/>
        </w:rPr>
      </w:pPr>
      <w:r w:rsidRPr="00AF64AC">
        <w:rPr>
          <w:rFonts w:hint="eastAsia"/>
          <w:color w:val="auto"/>
        </w:rPr>
        <w:t>第２１</w:t>
      </w:r>
      <w:r w:rsidR="009E14DD" w:rsidRPr="00AF64AC">
        <w:rPr>
          <w:rFonts w:hint="eastAsia"/>
          <w:color w:val="auto"/>
        </w:rPr>
        <w:t>条　補助金の交付を受けた補助事業者等は、補助金の収支状況を記載した会計帳簿その他の書類を整備し、補助事業等の完了した日の属する会計年度の翌年度から起算して５年間保存しておかなければならない。</w:t>
      </w:r>
    </w:p>
    <w:p w14:paraId="2B6F3FC8" w14:textId="77777777" w:rsidR="009E14DD" w:rsidRPr="00AF64AC" w:rsidRDefault="009E14DD" w:rsidP="009E14DD">
      <w:pPr>
        <w:rPr>
          <w:color w:val="auto"/>
        </w:rPr>
      </w:pPr>
    </w:p>
    <w:p w14:paraId="65EEA8E8" w14:textId="77777777" w:rsidR="00F454B0" w:rsidRPr="00AF64AC" w:rsidRDefault="00F454B0" w:rsidP="00F454B0">
      <w:pPr>
        <w:ind w:left="142" w:hangingChars="67" w:hanging="142"/>
        <w:rPr>
          <w:color w:val="auto"/>
        </w:rPr>
      </w:pPr>
      <w:r w:rsidRPr="00AF64AC">
        <w:rPr>
          <w:rFonts w:hint="eastAsia"/>
          <w:color w:val="auto"/>
        </w:rPr>
        <w:t>（報告の公表）</w:t>
      </w:r>
    </w:p>
    <w:p w14:paraId="0FD2B08A" w14:textId="76F9DF31" w:rsidR="00F454B0" w:rsidRPr="00AF64AC" w:rsidRDefault="00F454B0" w:rsidP="00F454B0">
      <w:pPr>
        <w:ind w:left="212" w:hangingChars="100" w:hanging="212"/>
        <w:rPr>
          <w:color w:val="auto"/>
        </w:rPr>
      </w:pPr>
      <w:r w:rsidRPr="00AF64AC">
        <w:rPr>
          <w:rFonts w:hint="eastAsia"/>
          <w:color w:val="auto"/>
        </w:rPr>
        <w:t>第２２</w:t>
      </w:r>
      <w:r w:rsidR="00D83F46" w:rsidRPr="00AF64AC">
        <w:rPr>
          <w:rFonts w:hint="eastAsia"/>
          <w:color w:val="auto"/>
        </w:rPr>
        <w:t xml:space="preserve">条　</w:t>
      </w:r>
      <w:r w:rsidR="00CF428B">
        <w:rPr>
          <w:rFonts w:hint="eastAsia"/>
          <w:color w:val="auto"/>
        </w:rPr>
        <w:t>理事長</w:t>
      </w:r>
      <w:r w:rsidRPr="00AF64AC">
        <w:rPr>
          <w:rFonts w:hint="eastAsia"/>
          <w:color w:val="auto"/>
        </w:rPr>
        <w:t>は、第１</w:t>
      </w:r>
      <w:r w:rsidR="00D83F46" w:rsidRPr="00AF64AC">
        <w:rPr>
          <w:rFonts w:hint="eastAsia"/>
          <w:color w:val="auto"/>
        </w:rPr>
        <w:t>１条、第１３</w:t>
      </w:r>
      <w:r w:rsidRPr="00AF64AC">
        <w:rPr>
          <w:rFonts w:hint="eastAsia"/>
          <w:color w:val="auto"/>
        </w:rPr>
        <w:t>条第１項及び前条の規定により提出された報告書の全部又は一部を公表することができる。</w:t>
      </w:r>
    </w:p>
    <w:p w14:paraId="20CB52F6" w14:textId="13C32816" w:rsidR="009E14DD" w:rsidRDefault="009E14DD" w:rsidP="009E14DD">
      <w:pPr>
        <w:rPr>
          <w:color w:val="auto"/>
        </w:rPr>
      </w:pPr>
    </w:p>
    <w:p w14:paraId="40E58692" w14:textId="7A57AA98" w:rsidR="0021593B" w:rsidRPr="00AF64AC" w:rsidRDefault="0021593B" w:rsidP="009E14DD">
      <w:pPr>
        <w:rPr>
          <w:color w:val="auto"/>
        </w:rPr>
      </w:pPr>
      <w:r>
        <w:rPr>
          <w:rFonts w:hint="eastAsia"/>
          <w:color w:val="auto"/>
        </w:rPr>
        <w:t>（その他）</w:t>
      </w:r>
    </w:p>
    <w:p w14:paraId="333A5D04" w14:textId="77777777" w:rsidR="009E14DD" w:rsidRPr="00AF64AC" w:rsidRDefault="00F454B0" w:rsidP="0017566A">
      <w:pPr>
        <w:ind w:left="212" w:hangingChars="100" w:hanging="212"/>
        <w:rPr>
          <w:color w:val="auto"/>
        </w:rPr>
      </w:pPr>
      <w:r w:rsidRPr="00AF64AC">
        <w:rPr>
          <w:rFonts w:hint="eastAsia"/>
          <w:color w:val="auto"/>
        </w:rPr>
        <w:t>第２</w:t>
      </w:r>
      <w:r w:rsidR="005739C9" w:rsidRPr="00AF64AC">
        <w:rPr>
          <w:rFonts w:hint="eastAsia"/>
          <w:color w:val="auto"/>
        </w:rPr>
        <w:t>３</w:t>
      </w:r>
      <w:r w:rsidR="009E14DD" w:rsidRPr="00AF64AC">
        <w:rPr>
          <w:rFonts w:hint="eastAsia"/>
          <w:color w:val="auto"/>
        </w:rPr>
        <w:t>条　この要綱に定めるもののほか、補助金の取扱いに関し必要な事項は、その都度別に定めるものとする。</w:t>
      </w:r>
    </w:p>
    <w:p w14:paraId="610F3E63" w14:textId="77777777" w:rsidR="009E14DD" w:rsidRPr="00AF64AC" w:rsidRDefault="009E14DD" w:rsidP="009E14DD">
      <w:pPr>
        <w:rPr>
          <w:color w:val="auto"/>
        </w:rPr>
      </w:pPr>
    </w:p>
    <w:p w14:paraId="20D9574D" w14:textId="77777777" w:rsidR="009E14DD" w:rsidRPr="00AF64AC" w:rsidRDefault="009E14DD" w:rsidP="00290503">
      <w:pPr>
        <w:rPr>
          <w:color w:val="auto"/>
        </w:rPr>
      </w:pPr>
      <w:r w:rsidRPr="00AF64AC">
        <w:rPr>
          <w:rFonts w:hint="eastAsia"/>
          <w:color w:val="auto"/>
        </w:rPr>
        <w:t>附則</w:t>
      </w:r>
    </w:p>
    <w:p w14:paraId="4CF6D7B3" w14:textId="578A36B1" w:rsidR="009E14DD" w:rsidRDefault="009E14DD" w:rsidP="00290503">
      <w:pPr>
        <w:ind w:firstLineChars="100" w:firstLine="212"/>
        <w:rPr>
          <w:color w:val="auto"/>
        </w:rPr>
      </w:pPr>
      <w:r w:rsidRPr="00AF64AC">
        <w:rPr>
          <w:rFonts w:hint="eastAsia"/>
          <w:color w:val="auto"/>
        </w:rPr>
        <w:t>この要綱は、</w:t>
      </w:r>
      <w:r w:rsidR="008C4F9F">
        <w:rPr>
          <w:rFonts w:hint="eastAsia"/>
          <w:color w:val="auto"/>
        </w:rPr>
        <w:t>令和３年</w:t>
      </w:r>
      <w:r w:rsidR="00F569ED">
        <w:rPr>
          <w:rFonts w:hint="eastAsia"/>
          <w:color w:val="auto"/>
        </w:rPr>
        <w:t>３</w:t>
      </w:r>
      <w:r w:rsidR="008C4F9F">
        <w:rPr>
          <w:rFonts w:hint="eastAsia"/>
          <w:color w:val="auto"/>
        </w:rPr>
        <w:t>月</w:t>
      </w:r>
      <w:r w:rsidR="00F569ED">
        <w:rPr>
          <w:rFonts w:hint="eastAsia"/>
          <w:color w:val="auto"/>
        </w:rPr>
        <w:t>１９</w:t>
      </w:r>
      <w:r w:rsidR="008C4F9F">
        <w:rPr>
          <w:rFonts w:hint="eastAsia"/>
          <w:color w:val="auto"/>
        </w:rPr>
        <w:t>日</w:t>
      </w:r>
      <w:r w:rsidRPr="00AF64AC">
        <w:rPr>
          <w:rFonts w:hint="eastAsia"/>
          <w:color w:val="auto"/>
        </w:rPr>
        <w:t>から施行</w:t>
      </w:r>
      <w:r w:rsidR="0021593B">
        <w:rPr>
          <w:rFonts w:hint="eastAsia"/>
          <w:color w:val="auto"/>
        </w:rPr>
        <w:t>し、令和３年４月１日から適用する</w:t>
      </w:r>
      <w:r w:rsidRPr="00AF64AC">
        <w:rPr>
          <w:rFonts w:hint="eastAsia"/>
          <w:color w:val="auto"/>
        </w:rPr>
        <w:t>。</w:t>
      </w:r>
    </w:p>
    <w:p w14:paraId="34BDC6BE" w14:textId="77777777" w:rsidR="007F5C12" w:rsidRDefault="007F5C12" w:rsidP="009E14DD">
      <w:pPr>
        <w:rPr>
          <w:color w:val="auto"/>
        </w:rPr>
      </w:pPr>
    </w:p>
    <w:p w14:paraId="406A1185" w14:textId="77777777" w:rsidR="00A54391" w:rsidRPr="00AF64AC" w:rsidRDefault="00A54391" w:rsidP="00A54391">
      <w:pPr>
        <w:rPr>
          <w:color w:val="auto"/>
        </w:rPr>
      </w:pPr>
      <w:commentRangeStart w:id="2"/>
      <w:r w:rsidRPr="00AF64AC">
        <w:rPr>
          <w:rFonts w:hint="eastAsia"/>
          <w:color w:val="auto"/>
        </w:rPr>
        <w:t>附則</w:t>
      </w:r>
    </w:p>
    <w:p w14:paraId="402EE0C6" w14:textId="2B2210CC" w:rsidR="00A54391" w:rsidRDefault="00A54391" w:rsidP="00A54391">
      <w:pPr>
        <w:ind w:firstLineChars="100" w:firstLine="212"/>
        <w:rPr>
          <w:color w:val="auto"/>
        </w:rPr>
      </w:pPr>
      <w:r w:rsidRPr="00AF64AC">
        <w:rPr>
          <w:rFonts w:hint="eastAsia"/>
          <w:color w:val="auto"/>
        </w:rPr>
        <w:t>この要綱は、</w:t>
      </w:r>
      <w:r>
        <w:rPr>
          <w:rFonts w:hint="eastAsia"/>
          <w:color w:val="auto"/>
        </w:rPr>
        <w:t>令和４年４月１日から適用する</w:t>
      </w:r>
      <w:r w:rsidRPr="00AF64AC">
        <w:rPr>
          <w:rFonts w:hint="eastAsia"/>
          <w:color w:val="auto"/>
        </w:rPr>
        <w:t>。</w:t>
      </w:r>
      <w:commentRangeEnd w:id="2"/>
      <w:r w:rsidR="00610822">
        <w:rPr>
          <w:rStyle w:val="ac"/>
        </w:rPr>
        <w:commentReference w:id="2"/>
      </w:r>
    </w:p>
    <w:p w14:paraId="22908D66" w14:textId="77777777" w:rsidR="00C36030" w:rsidRPr="00A54391" w:rsidRDefault="00C36030" w:rsidP="00CE12B5">
      <w:pPr>
        <w:rPr>
          <w:color w:val="auto"/>
        </w:rPr>
      </w:pPr>
    </w:p>
    <w:p w14:paraId="1E8D3EF9" w14:textId="77777777" w:rsidR="0017566A" w:rsidRPr="00AF64AC" w:rsidRDefault="000321D9" w:rsidP="009E14DD">
      <w:pPr>
        <w:rPr>
          <w:color w:val="auto"/>
        </w:rPr>
      </w:pPr>
      <w:r w:rsidRPr="00AF64AC">
        <w:rPr>
          <w:color w:val="auto"/>
        </w:rPr>
        <w:br w:type="page"/>
      </w:r>
    </w:p>
    <w:p w14:paraId="2BB5A3C9" w14:textId="77777777" w:rsidR="009E14DD" w:rsidRPr="00AF64AC" w:rsidRDefault="009E14DD" w:rsidP="009E14DD">
      <w:pPr>
        <w:rPr>
          <w:color w:val="auto"/>
        </w:rPr>
      </w:pPr>
      <w:r w:rsidRPr="00AF64AC">
        <w:rPr>
          <w:rFonts w:hint="eastAsia"/>
          <w:color w:val="auto"/>
        </w:rPr>
        <w:t>別表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3728"/>
        <w:gridCol w:w="2075"/>
      </w:tblGrid>
      <w:tr w:rsidR="00DF4EEF" w:rsidRPr="00AF64AC" w14:paraId="663111DD" w14:textId="77777777" w:rsidTr="00D8135B">
        <w:tc>
          <w:tcPr>
            <w:tcW w:w="2651" w:type="dxa"/>
            <w:shd w:val="clear" w:color="auto" w:fill="auto"/>
          </w:tcPr>
          <w:p w14:paraId="72591AE0" w14:textId="77777777" w:rsidR="00DF4EEF" w:rsidRPr="00AF64AC" w:rsidRDefault="00DF4EEF" w:rsidP="00D8135B">
            <w:pPr>
              <w:jc w:val="center"/>
              <w:rPr>
                <w:color w:val="auto"/>
              </w:rPr>
            </w:pPr>
            <w:r w:rsidRPr="00AF64AC">
              <w:rPr>
                <w:rFonts w:hint="eastAsia"/>
                <w:color w:val="auto"/>
              </w:rPr>
              <w:t>補助対象経費</w:t>
            </w:r>
          </w:p>
        </w:tc>
        <w:tc>
          <w:tcPr>
            <w:tcW w:w="3728" w:type="dxa"/>
            <w:shd w:val="clear" w:color="auto" w:fill="auto"/>
          </w:tcPr>
          <w:p w14:paraId="5F6900CE" w14:textId="77777777" w:rsidR="00DF4EEF" w:rsidRPr="00AF64AC" w:rsidRDefault="00DF4EEF" w:rsidP="00D8135B">
            <w:pPr>
              <w:jc w:val="center"/>
              <w:rPr>
                <w:color w:val="auto"/>
              </w:rPr>
            </w:pPr>
            <w:r w:rsidRPr="00AF64AC">
              <w:rPr>
                <w:rFonts w:hint="eastAsia"/>
                <w:color w:val="auto"/>
              </w:rPr>
              <w:t>内訳</w:t>
            </w:r>
          </w:p>
        </w:tc>
        <w:tc>
          <w:tcPr>
            <w:tcW w:w="2075" w:type="dxa"/>
            <w:shd w:val="clear" w:color="auto" w:fill="auto"/>
          </w:tcPr>
          <w:p w14:paraId="5A50BB5F" w14:textId="77777777" w:rsidR="00DF4EEF" w:rsidRPr="00AF64AC" w:rsidRDefault="00DF4EEF" w:rsidP="00D8135B">
            <w:pPr>
              <w:jc w:val="center"/>
              <w:rPr>
                <w:color w:val="auto"/>
              </w:rPr>
            </w:pPr>
            <w:r w:rsidRPr="00AF64AC">
              <w:rPr>
                <w:rFonts w:hint="eastAsia"/>
                <w:color w:val="auto"/>
              </w:rPr>
              <w:t>補助率</w:t>
            </w:r>
          </w:p>
        </w:tc>
      </w:tr>
      <w:tr w:rsidR="008C4F9F" w:rsidRPr="00AF64AC" w14:paraId="338771B9" w14:textId="77777777" w:rsidTr="00D8135B">
        <w:tc>
          <w:tcPr>
            <w:tcW w:w="2651" w:type="dxa"/>
            <w:shd w:val="clear" w:color="auto" w:fill="auto"/>
          </w:tcPr>
          <w:p w14:paraId="038729C6" w14:textId="77777777" w:rsidR="008C4F9F" w:rsidRPr="00AF64AC" w:rsidRDefault="008C4F9F" w:rsidP="009E14DD">
            <w:pPr>
              <w:rPr>
                <w:color w:val="auto"/>
              </w:rPr>
            </w:pPr>
            <w:r w:rsidRPr="00AF64AC">
              <w:rPr>
                <w:rFonts w:hint="eastAsia"/>
                <w:color w:val="auto"/>
              </w:rPr>
              <w:t>物品費</w:t>
            </w:r>
          </w:p>
        </w:tc>
        <w:tc>
          <w:tcPr>
            <w:tcW w:w="3728" w:type="dxa"/>
            <w:shd w:val="clear" w:color="auto" w:fill="auto"/>
          </w:tcPr>
          <w:p w14:paraId="735A4647" w14:textId="77777777" w:rsidR="008C4F9F" w:rsidRPr="00AF64AC" w:rsidRDefault="008C4F9F" w:rsidP="009E14DD">
            <w:pPr>
              <w:rPr>
                <w:color w:val="auto"/>
              </w:rPr>
            </w:pPr>
            <w:r w:rsidRPr="00AF64AC">
              <w:rPr>
                <w:rFonts w:hint="eastAsia"/>
                <w:color w:val="auto"/>
              </w:rPr>
              <w:t>設備備品費、消耗品費</w:t>
            </w:r>
          </w:p>
        </w:tc>
        <w:tc>
          <w:tcPr>
            <w:tcW w:w="2075" w:type="dxa"/>
            <w:vMerge w:val="restart"/>
            <w:shd w:val="clear" w:color="auto" w:fill="auto"/>
          </w:tcPr>
          <w:p w14:paraId="6946F838" w14:textId="77777777" w:rsidR="008C4F9F" w:rsidRPr="00AF64AC" w:rsidRDefault="008C4F9F" w:rsidP="009E14DD">
            <w:pPr>
              <w:rPr>
                <w:color w:val="auto"/>
              </w:rPr>
            </w:pPr>
          </w:p>
          <w:p w14:paraId="62AD61DF" w14:textId="77777777" w:rsidR="008C4F9F" w:rsidRPr="00AF64AC" w:rsidRDefault="008C4F9F" w:rsidP="009E14DD">
            <w:pPr>
              <w:rPr>
                <w:color w:val="auto"/>
              </w:rPr>
            </w:pPr>
          </w:p>
          <w:p w14:paraId="30908693" w14:textId="77777777" w:rsidR="008C4F9F" w:rsidRPr="00AF64AC" w:rsidRDefault="008C4F9F" w:rsidP="009E14DD">
            <w:pPr>
              <w:rPr>
                <w:color w:val="auto"/>
              </w:rPr>
            </w:pPr>
            <w:r w:rsidRPr="00AF64AC">
              <w:rPr>
                <w:rFonts w:hint="eastAsia"/>
                <w:color w:val="auto"/>
              </w:rPr>
              <w:t>１０／１０以内</w:t>
            </w:r>
          </w:p>
        </w:tc>
      </w:tr>
      <w:tr w:rsidR="008C4F9F" w:rsidRPr="00AF64AC" w14:paraId="5FD99ACD" w14:textId="77777777" w:rsidTr="00D8135B">
        <w:tc>
          <w:tcPr>
            <w:tcW w:w="2651" w:type="dxa"/>
            <w:shd w:val="clear" w:color="auto" w:fill="auto"/>
          </w:tcPr>
          <w:p w14:paraId="6E228226" w14:textId="77777777" w:rsidR="008C4F9F" w:rsidRPr="00AF64AC" w:rsidRDefault="008C4F9F" w:rsidP="009E14DD">
            <w:pPr>
              <w:rPr>
                <w:color w:val="auto"/>
              </w:rPr>
            </w:pPr>
            <w:r w:rsidRPr="00AF64AC">
              <w:rPr>
                <w:rFonts w:hint="eastAsia"/>
                <w:color w:val="auto"/>
              </w:rPr>
              <w:t>人件費・謝金</w:t>
            </w:r>
          </w:p>
        </w:tc>
        <w:tc>
          <w:tcPr>
            <w:tcW w:w="3728" w:type="dxa"/>
            <w:shd w:val="clear" w:color="auto" w:fill="auto"/>
          </w:tcPr>
          <w:p w14:paraId="3CE7D1A2" w14:textId="77777777" w:rsidR="008C4F9F" w:rsidRPr="00AF64AC" w:rsidRDefault="008C4F9F" w:rsidP="009E14DD">
            <w:pPr>
              <w:rPr>
                <w:color w:val="auto"/>
              </w:rPr>
            </w:pPr>
            <w:r w:rsidRPr="00AF64AC">
              <w:rPr>
                <w:rFonts w:hint="eastAsia"/>
                <w:color w:val="auto"/>
              </w:rPr>
              <w:t>人件費、謝金</w:t>
            </w:r>
          </w:p>
        </w:tc>
        <w:tc>
          <w:tcPr>
            <w:tcW w:w="2075" w:type="dxa"/>
            <w:vMerge/>
            <w:shd w:val="clear" w:color="auto" w:fill="auto"/>
          </w:tcPr>
          <w:p w14:paraId="246207FF" w14:textId="77777777" w:rsidR="008C4F9F" w:rsidRPr="00AF64AC" w:rsidRDefault="008C4F9F" w:rsidP="009E14DD">
            <w:pPr>
              <w:rPr>
                <w:color w:val="auto"/>
              </w:rPr>
            </w:pPr>
          </w:p>
        </w:tc>
      </w:tr>
      <w:tr w:rsidR="008C4F9F" w:rsidRPr="00AF64AC" w14:paraId="4F22C0FA" w14:textId="77777777" w:rsidTr="00D8135B">
        <w:tc>
          <w:tcPr>
            <w:tcW w:w="2651" w:type="dxa"/>
            <w:shd w:val="clear" w:color="auto" w:fill="auto"/>
          </w:tcPr>
          <w:p w14:paraId="3A148A28" w14:textId="77777777" w:rsidR="008C4F9F" w:rsidRPr="00AF64AC" w:rsidRDefault="008C4F9F" w:rsidP="009E14DD">
            <w:pPr>
              <w:rPr>
                <w:color w:val="auto"/>
              </w:rPr>
            </w:pPr>
            <w:r w:rsidRPr="00AF64AC">
              <w:rPr>
                <w:rFonts w:hint="eastAsia"/>
                <w:color w:val="auto"/>
              </w:rPr>
              <w:t>旅費</w:t>
            </w:r>
          </w:p>
        </w:tc>
        <w:tc>
          <w:tcPr>
            <w:tcW w:w="3728" w:type="dxa"/>
            <w:shd w:val="clear" w:color="auto" w:fill="auto"/>
          </w:tcPr>
          <w:p w14:paraId="4104F8A6" w14:textId="77777777" w:rsidR="008C4F9F" w:rsidRPr="00AF64AC" w:rsidRDefault="008C4F9F" w:rsidP="009E14DD">
            <w:pPr>
              <w:rPr>
                <w:color w:val="auto"/>
              </w:rPr>
            </w:pPr>
            <w:r w:rsidRPr="00AF64AC">
              <w:rPr>
                <w:rFonts w:hint="eastAsia"/>
                <w:color w:val="auto"/>
              </w:rPr>
              <w:t>旅費</w:t>
            </w:r>
          </w:p>
        </w:tc>
        <w:tc>
          <w:tcPr>
            <w:tcW w:w="2075" w:type="dxa"/>
            <w:vMerge/>
            <w:shd w:val="clear" w:color="auto" w:fill="auto"/>
          </w:tcPr>
          <w:p w14:paraId="76C3C328" w14:textId="77777777" w:rsidR="008C4F9F" w:rsidRPr="00AF64AC" w:rsidRDefault="008C4F9F" w:rsidP="009E14DD">
            <w:pPr>
              <w:rPr>
                <w:color w:val="auto"/>
              </w:rPr>
            </w:pPr>
          </w:p>
        </w:tc>
      </w:tr>
      <w:tr w:rsidR="008C4F9F" w:rsidRPr="00AF64AC" w14:paraId="4FD31F5F" w14:textId="77777777" w:rsidTr="008C4F9F">
        <w:trPr>
          <w:trHeight w:val="690"/>
        </w:trPr>
        <w:tc>
          <w:tcPr>
            <w:tcW w:w="2651" w:type="dxa"/>
            <w:shd w:val="clear" w:color="auto" w:fill="auto"/>
          </w:tcPr>
          <w:p w14:paraId="035222F2" w14:textId="77777777" w:rsidR="008C4F9F" w:rsidRPr="00AF64AC" w:rsidRDefault="008C4F9F" w:rsidP="009E14DD">
            <w:pPr>
              <w:rPr>
                <w:color w:val="auto"/>
              </w:rPr>
            </w:pPr>
            <w:r w:rsidRPr="00AF64AC">
              <w:rPr>
                <w:rFonts w:hint="eastAsia"/>
                <w:color w:val="auto"/>
              </w:rPr>
              <w:t>その他</w:t>
            </w:r>
          </w:p>
        </w:tc>
        <w:tc>
          <w:tcPr>
            <w:tcW w:w="3728" w:type="dxa"/>
            <w:shd w:val="clear" w:color="auto" w:fill="auto"/>
          </w:tcPr>
          <w:p w14:paraId="01135584" w14:textId="323F8E97" w:rsidR="008C4F9F" w:rsidRPr="00AF64AC" w:rsidRDefault="008C4F9F" w:rsidP="00852455">
            <w:pPr>
              <w:rPr>
                <w:color w:val="auto"/>
              </w:rPr>
            </w:pPr>
            <w:r w:rsidRPr="00AF64AC">
              <w:rPr>
                <w:rFonts w:hint="eastAsia"/>
                <w:color w:val="auto"/>
              </w:rPr>
              <w:t>外注費、印刷製本費、会議費、雑役務費、通信運搬費、その他</w:t>
            </w:r>
          </w:p>
        </w:tc>
        <w:tc>
          <w:tcPr>
            <w:tcW w:w="2075" w:type="dxa"/>
            <w:vMerge/>
            <w:shd w:val="clear" w:color="auto" w:fill="auto"/>
          </w:tcPr>
          <w:p w14:paraId="5DC453E3" w14:textId="77777777" w:rsidR="008C4F9F" w:rsidRPr="00AF64AC" w:rsidRDefault="008C4F9F" w:rsidP="009E14DD">
            <w:pPr>
              <w:rPr>
                <w:color w:val="auto"/>
              </w:rPr>
            </w:pPr>
          </w:p>
        </w:tc>
      </w:tr>
      <w:tr w:rsidR="008C4F9F" w:rsidRPr="00AF64AC" w14:paraId="03A27279" w14:textId="77777777" w:rsidTr="00D8135B">
        <w:trPr>
          <w:trHeight w:val="300"/>
        </w:trPr>
        <w:tc>
          <w:tcPr>
            <w:tcW w:w="2651" w:type="dxa"/>
            <w:shd w:val="clear" w:color="auto" w:fill="auto"/>
          </w:tcPr>
          <w:p w14:paraId="6076699D" w14:textId="4DFAABF9" w:rsidR="008C4F9F" w:rsidRPr="00AF64AC" w:rsidRDefault="008C4F9F" w:rsidP="009E14DD">
            <w:pPr>
              <w:rPr>
                <w:color w:val="auto"/>
              </w:rPr>
            </w:pPr>
            <w:r>
              <w:rPr>
                <w:rFonts w:hint="eastAsia"/>
                <w:color w:val="auto"/>
              </w:rPr>
              <w:t>一般管理費</w:t>
            </w:r>
          </w:p>
        </w:tc>
        <w:tc>
          <w:tcPr>
            <w:tcW w:w="3728" w:type="dxa"/>
            <w:shd w:val="clear" w:color="auto" w:fill="auto"/>
          </w:tcPr>
          <w:p w14:paraId="39BE881F" w14:textId="6B2E191F" w:rsidR="008C4F9F" w:rsidRPr="00AF64AC" w:rsidRDefault="008C4F9F" w:rsidP="00852455">
            <w:pPr>
              <w:rPr>
                <w:color w:val="auto"/>
              </w:rPr>
            </w:pPr>
            <w:r>
              <w:rPr>
                <w:rFonts w:hint="eastAsia"/>
                <w:color w:val="auto"/>
              </w:rPr>
              <w:t>一般管理費</w:t>
            </w:r>
          </w:p>
        </w:tc>
        <w:tc>
          <w:tcPr>
            <w:tcW w:w="2075" w:type="dxa"/>
            <w:vMerge/>
            <w:shd w:val="clear" w:color="auto" w:fill="auto"/>
          </w:tcPr>
          <w:p w14:paraId="5D78F02A" w14:textId="77777777" w:rsidR="008C4F9F" w:rsidRPr="00AF64AC" w:rsidRDefault="008C4F9F" w:rsidP="009E14DD">
            <w:pPr>
              <w:rPr>
                <w:color w:val="auto"/>
              </w:rPr>
            </w:pPr>
          </w:p>
        </w:tc>
      </w:tr>
    </w:tbl>
    <w:p w14:paraId="71676C88" w14:textId="77777777" w:rsidR="00C55359" w:rsidRPr="00AF64AC" w:rsidRDefault="00C55359" w:rsidP="009E14DD">
      <w:pPr>
        <w:rPr>
          <w:color w:val="auto"/>
        </w:rPr>
      </w:pPr>
    </w:p>
    <w:sectPr w:rsidR="00C55359" w:rsidRPr="00AF64AC">
      <w:headerReference w:type="default" r:id="rId11"/>
      <w:footerReference w:type="default" r:id="rId12"/>
      <w:type w:val="continuous"/>
      <w:pgSz w:w="11906" w:h="16838"/>
      <w:pgMar w:top="1700" w:right="1700" w:bottom="1700" w:left="1700" w:header="720" w:footer="720" w:gutter="0"/>
      <w:pgNumType w:start="1"/>
      <w:cols w:space="720"/>
      <w:noEndnote/>
      <w:docGrid w:type="linesAndChars" w:linePitch="335" w:charSpace="40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t.suzuki@fipo.or.jp" w:date="2022-03-19T11:13:00Z" w:initials="t">
    <w:p w14:paraId="2609D163" w14:textId="78D2FA2C" w:rsidR="00610822" w:rsidRDefault="00610822">
      <w:pPr>
        <w:pStyle w:val="ad"/>
      </w:pPr>
      <w:r>
        <w:rPr>
          <w:rStyle w:val="ac"/>
        </w:rPr>
        <w:annotationRef/>
      </w:r>
      <w:r>
        <w:rPr>
          <w:rFonts w:hint="eastAsia"/>
        </w:rPr>
        <w:t>2</w:t>
      </w:r>
      <w:r>
        <w:t>022/1/6</w:t>
      </w:r>
      <w:r>
        <w:rPr>
          <w:rFonts w:hint="eastAsia"/>
        </w:rPr>
        <w:t>打合せ協議済</w:t>
      </w:r>
    </w:p>
  </w:comment>
  <w:comment w:id="2" w:author="t.suzuki@fipo.or.jp" w:date="2022-03-19T11:13:00Z" w:initials="t">
    <w:p w14:paraId="32C22BC9" w14:textId="5462340A" w:rsidR="00610822" w:rsidRDefault="00610822">
      <w:pPr>
        <w:pStyle w:val="ad"/>
      </w:pPr>
      <w:r>
        <w:rPr>
          <w:rStyle w:val="ac"/>
        </w:rPr>
        <w:annotationRef/>
      </w:r>
      <w:r>
        <w:rPr>
          <w:rFonts w:hint="eastAsia"/>
        </w:rPr>
        <w:t>2</w:t>
      </w:r>
      <w:r>
        <w:t>022/3/18</w:t>
      </w:r>
      <w:r>
        <w:rPr>
          <w:rFonts w:hint="eastAsia"/>
        </w:rPr>
        <w:t>追記</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609D163" w15:done="0"/>
  <w15:commentEx w15:paraId="32C22BC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0396D" w16cex:dateUtc="2022-03-19T02:13:00Z"/>
  <w16cex:commentExtensible w16cex:durableId="25E03954" w16cex:dateUtc="2022-03-19T02: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09D163" w16cid:durableId="25E0396D"/>
  <w16cid:commentId w16cid:paraId="32C22BC9" w16cid:durableId="25E0395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F4DDB" w14:textId="77777777" w:rsidR="00E37F76" w:rsidRDefault="00E37F76">
      <w:r>
        <w:separator/>
      </w:r>
    </w:p>
  </w:endnote>
  <w:endnote w:type="continuationSeparator" w:id="0">
    <w:p w14:paraId="31BD23CF" w14:textId="77777777" w:rsidR="00E37F76" w:rsidRDefault="00E37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CBF1E" w14:textId="77777777" w:rsidR="00EA5061" w:rsidRDefault="00EA5061">
    <w:pPr>
      <w:pStyle w:val="a5"/>
      <w:jc w:val="center"/>
    </w:pPr>
    <w:r>
      <w:fldChar w:fldCharType="begin"/>
    </w:r>
    <w:r>
      <w:instrText>PAGE   \* MERGEFORMAT</w:instrText>
    </w:r>
    <w:r>
      <w:fldChar w:fldCharType="separate"/>
    </w:r>
    <w:r>
      <w:rPr>
        <w:lang w:val="ja-JP"/>
      </w:rPr>
      <w:t>2</w:t>
    </w:r>
    <w:r>
      <w:fldChar w:fldCharType="end"/>
    </w:r>
  </w:p>
  <w:p w14:paraId="4145B6DC" w14:textId="77777777" w:rsidR="00EA5061" w:rsidRDefault="00EA50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B8243" w14:textId="77777777" w:rsidR="00E37F76" w:rsidRDefault="00E37F76">
      <w:r>
        <w:rPr>
          <w:rFonts w:ascii="ＭＳ 明朝" w:cs="Times New Roman" w:hint="eastAsia"/>
          <w:color w:val="auto"/>
          <w:sz w:val="2"/>
          <w:szCs w:val="2"/>
        </w:rPr>
        <w:continuationSeparator/>
      </w:r>
    </w:p>
  </w:footnote>
  <w:footnote w:type="continuationSeparator" w:id="0">
    <w:p w14:paraId="74843E01" w14:textId="77777777" w:rsidR="00E37F76" w:rsidRDefault="00E37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4E503" w14:textId="7C571C60" w:rsidR="00BA5E58" w:rsidRDefault="00BA5E58" w:rsidP="00BA5E58">
    <w:pPr>
      <w:pStyle w:val="a3"/>
      <w:jc w:val="right"/>
      <w:rPr>
        <w:sz w:val="18"/>
        <w:szCs w:val="18"/>
      </w:rPr>
    </w:pPr>
  </w:p>
  <w:p w14:paraId="7389E2C5" w14:textId="019C3DF6" w:rsidR="00BA5E58" w:rsidRPr="00474228" w:rsidRDefault="00BA5E58" w:rsidP="007028D8">
    <w:pPr>
      <w:pStyle w:val="a3"/>
      <w:wordWrap w:val="0"/>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3379A2"/>
    <w:multiLevelType w:val="hybridMultilevel"/>
    <w:tmpl w:val="F2427C24"/>
    <w:lvl w:ilvl="0" w:tplc="86C48266">
      <w:start w:val="3"/>
      <w:numFmt w:val="decimalEnclosedCircle"/>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suzuki@fipo.or.jp">
    <w15:presenceInfo w15:providerId="Windows Live" w15:userId="1e0ecb76a33394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revisionView w:markup="0"/>
  <w:doNotTrackMoves/>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7A34"/>
    <w:rsid w:val="00015439"/>
    <w:rsid w:val="000321D9"/>
    <w:rsid w:val="000767D1"/>
    <w:rsid w:val="00084F18"/>
    <w:rsid w:val="000962D3"/>
    <w:rsid w:val="0009797F"/>
    <w:rsid w:val="000E1F31"/>
    <w:rsid w:val="000E5306"/>
    <w:rsid w:val="000F0086"/>
    <w:rsid w:val="00105705"/>
    <w:rsid w:val="001077C5"/>
    <w:rsid w:val="001131B5"/>
    <w:rsid w:val="00155AA6"/>
    <w:rsid w:val="0017566A"/>
    <w:rsid w:val="001821ED"/>
    <w:rsid w:val="00185738"/>
    <w:rsid w:val="001A7FCB"/>
    <w:rsid w:val="001D2CF1"/>
    <w:rsid w:val="001D3F09"/>
    <w:rsid w:val="001E5B2B"/>
    <w:rsid w:val="001F2754"/>
    <w:rsid w:val="002147C2"/>
    <w:rsid w:val="0021593B"/>
    <w:rsid w:val="00220B86"/>
    <w:rsid w:val="00223EE3"/>
    <w:rsid w:val="002822B3"/>
    <w:rsid w:val="00290503"/>
    <w:rsid w:val="00291581"/>
    <w:rsid w:val="002A0E3C"/>
    <w:rsid w:val="002B2B16"/>
    <w:rsid w:val="002B6324"/>
    <w:rsid w:val="002D063B"/>
    <w:rsid w:val="002D170A"/>
    <w:rsid w:val="002D1EA4"/>
    <w:rsid w:val="00302D3C"/>
    <w:rsid w:val="0030348F"/>
    <w:rsid w:val="0032464C"/>
    <w:rsid w:val="0032488D"/>
    <w:rsid w:val="00332CDE"/>
    <w:rsid w:val="00350536"/>
    <w:rsid w:val="0035145F"/>
    <w:rsid w:val="00385491"/>
    <w:rsid w:val="003A2DE6"/>
    <w:rsid w:val="003C37F8"/>
    <w:rsid w:val="0043428B"/>
    <w:rsid w:val="00464A61"/>
    <w:rsid w:val="00474228"/>
    <w:rsid w:val="00475313"/>
    <w:rsid w:val="0049142D"/>
    <w:rsid w:val="004B68D4"/>
    <w:rsid w:val="004D65F2"/>
    <w:rsid w:val="004E4879"/>
    <w:rsid w:val="00520B88"/>
    <w:rsid w:val="00554875"/>
    <w:rsid w:val="005559B3"/>
    <w:rsid w:val="00573876"/>
    <w:rsid w:val="005739C9"/>
    <w:rsid w:val="00587436"/>
    <w:rsid w:val="005A4F63"/>
    <w:rsid w:val="005A6174"/>
    <w:rsid w:val="005A6BEB"/>
    <w:rsid w:val="005A726C"/>
    <w:rsid w:val="005C4D8C"/>
    <w:rsid w:val="005D6C03"/>
    <w:rsid w:val="006052C0"/>
    <w:rsid w:val="00610822"/>
    <w:rsid w:val="00617BCD"/>
    <w:rsid w:val="00625E73"/>
    <w:rsid w:val="0063560C"/>
    <w:rsid w:val="0065043D"/>
    <w:rsid w:val="006508A0"/>
    <w:rsid w:val="00651473"/>
    <w:rsid w:val="00663740"/>
    <w:rsid w:val="00675358"/>
    <w:rsid w:val="0068498D"/>
    <w:rsid w:val="00685645"/>
    <w:rsid w:val="00687D2A"/>
    <w:rsid w:val="006C7D08"/>
    <w:rsid w:val="006D2891"/>
    <w:rsid w:val="006D6D7F"/>
    <w:rsid w:val="006E3785"/>
    <w:rsid w:val="007028D8"/>
    <w:rsid w:val="00703D78"/>
    <w:rsid w:val="00740821"/>
    <w:rsid w:val="00743208"/>
    <w:rsid w:val="00751E8E"/>
    <w:rsid w:val="00771656"/>
    <w:rsid w:val="007F5C12"/>
    <w:rsid w:val="007F614F"/>
    <w:rsid w:val="0081418D"/>
    <w:rsid w:val="00850C28"/>
    <w:rsid w:val="00852455"/>
    <w:rsid w:val="00855FA5"/>
    <w:rsid w:val="00877087"/>
    <w:rsid w:val="0088647B"/>
    <w:rsid w:val="008B7A34"/>
    <w:rsid w:val="008C4F9F"/>
    <w:rsid w:val="008F595B"/>
    <w:rsid w:val="00911C82"/>
    <w:rsid w:val="00916BD2"/>
    <w:rsid w:val="00923771"/>
    <w:rsid w:val="00937F29"/>
    <w:rsid w:val="00943D4B"/>
    <w:rsid w:val="00947EF5"/>
    <w:rsid w:val="00954DCD"/>
    <w:rsid w:val="00960441"/>
    <w:rsid w:val="0096160C"/>
    <w:rsid w:val="00964FB6"/>
    <w:rsid w:val="00991A5E"/>
    <w:rsid w:val="009E14DD"/>
    <w:rsid w:val="00A11F0A"/>
    <w:rsid w:val="00A146FE"/>
    <w:rsid w:val="00A27FD9"/>
    <w:rsid w:val="00A456C1"/>
    <w:rsid w:val="00A54391"/>
    <w:rsid w:val="00A57AF2"/>
    <w:rsid w:val="00A9224B"/>
    <w:rsid w:val="00AE3F98"/>
    <w:rsid w:val="00AF64AC"/>
    <w:rsid w:val="00B071C7"/>
    <w:rsid w:val="00B17F47"/>
    <w:rsid w:val="00B212EE"/>
    <w:rsid w:val="00B31503"/>
    <w:rsid w:val="00B418ED"/>
    <w:rsid w:val="00B52553"/>
    <w:rsid w:val="00B75B40"/>
    <w:rsid w:val="00B8203A"/>
    <w:rsid w:val="00B93075"/>
    <w:rsid w:val="00BA5E58"/>
    <w:rsid w:val="00BD297F"/>
    <w:rsid w:val="00BD3B48"/>
    <w:rsid w:val="00BE421D"/>
    <w:rsid w:val="00C01182"/>
    <w:rsid w:val="00C0308A"/>
    <w:rsid w:val="00C0732D"/>
    <w:rsid w:val="00C07FFE"/>
    <w:rsid w:val="00C13BE5"/>
    <w:rsid w:val="00C16D65"/>
    <w:rsid w:val="00C2540B"/>
    <w:rsid w:val="00C36030"/>
    <w:rsid w:val="00C55359"/>
    <w:rsid w:val="00CB619D"/>
    <w:rsid w:val="00CE12B5"/>
    <w:rsid w:val="00CE6977"/>
    <w:rsid w:val="00CF2783"/>
    <w:rsid w:val="00CF428B"/>
    <w:rsid w:val="00D25D2D"/>
    <w:rsid w:val="00D8135B"/>
    <w:rsid w:val="00D8255D"/>
    <w:rsid w:val="00D83F46"/>
    <w:rsid w:val="00D91F49"/>
    <w:rsid w:val="00D92742"/>
    <w:rsid w:val="00DA4C23"/>
    <w:rsid w:val="00DA6EE9"/>
    <w:rsid w:val="00DC0560"/>
    <w:rsid w:val="00DC5439"/>
    <w:rsid w:val="00DD5085"/>
    <w:rsid w:val="00DF38E4"/>
    <w:rsid w:val="00DF4C63"/>
    <w:rsid w:val="00DF4EEF"/>
    <w:rsid w:val="00E0124C"/>
    <w:rsid w:val="00E21924"/>
    <w:rsid w:val="00E37F76"/>
    <w:rsid w:val="00E44F7E"/>
    <w:rsid w:val="00E90698"/>
    <w:rsid w:val="00EA5061"/>
    <w:rsid w:val="00EE0327"/>
    <w:rsid w:val="00EF568D"/>
    <w:rsid w:val="00F02E19"/>
    <w:rsid w:val="00F33C05"/>
    <w:rsid w:val="00F448C9"/>
    <w:rsid w:val="00F454B0"/>
    <w:rsid w:val="00F56293"/>
    <w:rsid w:val="00F569ED"/>
    <w:rsid w:val="00F84E00"/>
    <w:rsid w:val="00F96EDC"/>
    <w:rsid w:val="00FD7171"/>
    <w:rsid w:val="00FE1263"/>
    <w:rsid w:val="00FF0AFC"/>
    <w:rsid w:val="00FF7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89">
      <v:textbox inset="5.85pt,.7pt,5.85pt,.7pt"/>
    </o:shapedefaults>
    <o:shapelayout v:ext="edit">
      <o:idmap v:ext="edit" data="1"/>
    </o:shapelayout>
  </w:shapeDefaults>
  <w:decimalSymbol w:val="."/>
  <w:listSeparator w:val=","/>
  <w14:docId w14:val="39B4C5E3"/>
  <w14:defaultImageDpi w14:val="0"/>
  <w15:chartTrackingRefBased/>
  <w15:docId w15:val="{4C299B8B-647D-412C-A1CF-2B9C817CB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7A34"/>
    <w:pPr>
      <w:tabs>
        <w:tab w:val="center" w:pos="4252"/>
        <w:tab w:val="right" w:pos="8504"/>
      </w:tabs>
      <w:snapToGrid w:val="0"/>
    </w:pPr>
  </w:style>
  <w:style w:type="character" w:customStyle="1" w:styleId="a4">
    <w:name w:val="ヘッダー (文字)"/>
    <w:link w:val="a3"/>
    <w:uiPriority w:val="99"/>
    <w:locked/>
    <w:rsid w:val="008B7A34"/>
    <w:rPr>
      <w:rFonts w:cs="ＭＳ 明朝"/>
      <w:color w:val="000000"/>
      <w:kern w:val="0"/>
      <w:sz w:val="21"/>
      <w:szCs w:val="21"/>
    </w:rPr>
  </w:style>
  <w:style w:type="paragraph" w:styleId="a5">
    <w:name w:val="footer"/>
    <w:basedOn w:val="a"/>
    <w:link w:val="a6"/>
    <w:uiPriority w:val="99"/>
    <w:unhideWhenUsed/>
    <w:rsid w:val="008B7A34"/>
    <w:pPr>
      <w:tabs>
        <w:tab w:val="center" w:pos="4252"/>
        <w:tab w:val="right" w:pos="8504"/>
      </w:tabs>
      <w:snapToGrid w:val="0"/>
    </w:pPr>
  </w:style>
  <w:style w:type="character" w:customStyle="1" w:styleId="a6">
    <w:name w:val="フッター (文字)"/>
    <w:link w:val="a5"/>
    <w:uiPriority w:val="99"/>
    <w:locked/>
    <w:rsid w:val="008B7A34"/>
    <w:rPr>
      <w:rFonts w:cs="ＭＳ 明朝"/>
      <w:color w:val="000000"/>
      <w:kern w:val="0"/>
      <w:sz w:val="21"/>
      <w:szCs w:val="21"/>
    </w:rPr>
  </w:style>
  <w:style w:type="paragraph" w:styleId="a7">
    <w:name w:val="Balloon Text"/>
    <w:basedOn w:val="a"/>
    <w:link w:val="a8"/>
    <w:uiPriority w:val="99"/>
    <w:semiHidden/>
    <w:unhideWhenUsed/>
    <w:rsid w:val="00587436"/>
    <w:rPr>
      <w:rFonts w:ascii="Arial" w:eastAsia="ＭＳ ゴシック" w:hAnsi="Arial" w:cs="Times New Roman"/>
      <w:sz w:val="18"/>
      <w:szCs w:val="18"/>
    </w:rPr>
  </w:style>
  <w:style w:type="character" w:customStyle="1" w:styleId="a8">
    <w:name w:val="吹き出し (文字)"/>
    <w:link w:val="a7"/>
    <w:uiPriority w:val="99"/>
    <w:semiHidden/>
    <w:locked/>
    <w:rsid w:val="00587436"/>
    <w:rPr>
      <w:rFonts w:ascii="Arial" w:eastAsia="ＭＳ ゴシック" w:hAnsi="Arial" w:cs="Times New Roman"/>
      <w:color w:val="000000"/>
      <w:kern w:val="0"/>
      <w:sz w:val="18"/>
      <w:szCs w:val="18"/>
    </w:rPr>
  </w:style>
  <w:style w:type="paragraph" w:styleId="a9">
    <w:name w:val="List Paragraph"/>
    <w:basedOn w:val="a"/>
    <w:uiPriority w:val="34"/>
    <w:qFormat/>
    <w:rsid w:val="00DF38E4"/>
    <w:pPr>
      <w:ind w:leftChars="400" w:left="840"/>
    </w:pPr>
  </w:style>
  <w:style w:type="table" w:styleId="aa">
    <w:name w:val="Table Grid"/>
    <w:basedOn w:val="a1"/>
    <w:uiPriority w:val="59"/>
    <w:rsid w:val="00DF4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BA5E58"/>
    <w:rPr>
      <w:rFonts w:cs="ＭＳ 明朝"/>
      <w:color w:val="000000"/>
      <w:sz w:val="21"/>
      <w:szCs w:val="21"/>
    </w:rPr>
  </w:style>
  <w:style w:type="character" w:styleId="ac">
    <w:name w:val="annotation reference"/>
    <w:basedOn w:val="a0"/>
    <w:uiPriority w:val="99"/>
    <w:semiHidden/>
    <w:unhideWhenUsed/>
    <w:rsid w:val="00610822"/>
    <w:rPr>
      <w:sz w:val="18"/>
      <w:szCs w:val="18"/>
    </w:rPr>
  </w:style>
  <w:style w:type="paragraph" w:styleId="ad">
    <w:name w:val="annotation text"/>
    <w:basedOn w:val="a"/>
    <w:link w:val="ae"/>
    <w:uiPriority w:val="99"/>
    <w:semiHidden/>
    <w:unhideWhenUsed/>
    <w:rsid w:val="00610822"/>
    <w:pPr>
      <w:jc w:val="left"/>
    </w:pPr>
  </w:style>
  <w:style w:type="character" w:customStyle="1" w:styleId="ae">
    <w:name w:val="コメント文字列 (文字)"/>
    <w:basedOn w:val="a0"/>
    <w:link w:val="ad"/>
    <w:uiPriority w:val="99"/>
    <w:semiHidden/>
    <w:rsid w:val="00610822"/>
    <w:rPr>
      <w:rFonts w:cs="ＭＳ 明朝"/>
      <w:color w:val="000000"/>
      <w:sz w:val="21"/>
      <w:szCs w:val="21"/>
    </w:rPr>
  </w:style>
  <w:style w:type="paragraph" w:styleId="af">
    <w:name w:val="annotation subject"/>
    <w:basedOn w:val="ad"/>
    <w:next w:val="ad"/>
    <w:link w:val="af0"/>
    <w:uiPriority w:val="99"/>
    <w:semiHidden/>
    <w:unhideWhenUsed/>
    <w:rsid w:val="00610822"/>
    <w:rPr>
      <w:b/>
      <w:bCs/>
    </w:rPr>
  </w:style>
  <w:style w:type="character" w:customStyle="1" w:styleId="af0">
    <w:name w:val="コメント内容 (文字)"/>
    <w:basedOn w:val="ae"/>
    <w:link w:val="af"/>
    <w:uiPriority w:val="99"/>
    <w:semiHidden/>
    <w:rsid w:val="00610822"/>
    <w:rPr>
      <w:rFonts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6</Pages>
  <Words>721</Words>
  <Characters>4111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福島県</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企画調整部</dc:creator>
  <cp:keywords/>
  <cp:lastModifiedBy>t.suzuki@fipo.or.jp</cp:lastModifiedBy>
  <cp:revision>31</cp:revision>
  <cp:lastPrinted>2022-03-30T08:09:00Z</cp:lastPrinted>
  <dcterms:created xsi:type="dcterms:W3CDTF">2020-05-21T06:09:00Z</dcterms:created>
  <dcterms:modified xsi:type="dcterms:W3CDTF">2022-03-30T08:09:00Z</dcterms:modified>
</cp:coreProperties>
</file>